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79" w:rsidRPr="007278D6" w:rsidRDefault="007E7A79" w:rsidP="00B93894">
      <w:pPr>
        <w:shd w:val="clear" w:color="auto" w:fill="FFFFFF"/>
        <w:spacing w:after="0" w:line="240" w:lineRule="auto"/>
        <w:jc w:val="center"/>
        <w:rPr>
          <w:rStyle w:val="tlid-translation"/>
          <w:rFonts w:ascii="Times New Roman" w:hAnsi="Times New Roman" w:cs="Times New Roman"/>
          <w:b/>
          <w:sz w:val="24"/>
          <w:szCs w:val="24"/>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7278D6" w:rsidTr="007E7A79">
        <w:tc>
          <w:tcPr>
            <w:tcW w:w="4698" w:type="dxa"/>
          </w:tcPr>
          <w:p w:rsidR="007E7A79" w:rsidRPr="007278D6" w:rsidRDefault="007E7A79" w:rsidP="00BC71A0">
            <w:pPr>
              <w:jc w:val="center"/>
              <w:rPr>
                <w:rStyle w:val="tlid-translation"/>
                <w:rFonts w:ascii="Times New Roman" w:hAnsi="Times New Roman" w:cs="Times New Roman"/>
                <w:b/>
                <w:sz w:val="24"/>
                <w:szCs w:val="24"/>
                <w:lang w:val="en-GB"/>
              </w:rPr>
            </w:pPr>
          </w:p>
          <w:p w:rsidR="007E7A79" w:rsidRPr="007278D6" w:rsidRDefault="007E7A79" w:rsidP="00BC71A0">
            <w:pPr>
              <w:jc w:val="center"/>
              <w:rPr>
                <w:rStyle w:val="tlid-translation"/>
                <w:rFonts w:ascii="Times New Roman" w:hAnsi="Times New Roman" w:cs="Times New Roman"/>
                <w:b/>
                <w:sz w:val="24"/>
                <w:szCs w:val="24"/>
                <w:lang w:val="en-GB"/>
              </w:rPr>
            </w:pPr>
            <w:r w:rsidRPr="007278D6">
              <w:rPr>
                <w:rFonts w:ascii="Times New Roman" w:hAnsi="Times New Roman" w:cs="Times New Roman"/>
                <w:noProof/>
                <w:sz w:val="24"/>
                <w:szCs w:val="24"/>
              </w:rPr>
              <w:drawing>
                <wp:inline distT="0" distB="0" distL="0" distR="0">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rsidR="007E7A79" w:rsidRPr="007278D6" w:rsidRDefault="007E7A79" w:rsidP="00BC71A0">
            <w:pPr>
              <w:jc w:val="center"/>
              <w:rPr>
                <w:rStyle w:val="tlid-translation"/>
                <w:rFonts w:ascii="Times New Roman" w:hAnsi="Times New Roman" w:cs="Times New Roman"/>
                <w:b/>
                <w:sz w:val="24"/>
                <w:szCs w:val="24"/>
                <w:lang w:val="en-GB"/>
              </w:rPr>
            </w:pPr>
          </w:p>
        </w:tc>
        <w:tc>
          <w:tcPr>
            <w:tcW w:w="4698" w:type="dxa"/>
            <w:vAlign w:val="center"/>
          </w:tcPr>
          <w:p w:rsidR="007E7A79" w:rsidRPr="007278D6" w:rsidRDefault="007E7A79" w:rsidP="00BC71A0">
            <w:pPr>
              <w:shd w:val="clear" w:color="auto" w:fill="FFFFFF"/>
              <w:jc w:val="center"/>
              <w:rPr>
                <w:rStyle w:val="tlid-translation"/>
                <w:rFonts w:ascii="Times New Roman" w:hAnsi="Times New Roman" w:cs="Times New Roman"/>
                <w:b/>
                <w:sz w:val="24"/>
                <w:szCs w:val="24"/>
                <w:lang w:val="en-GB"/>
              </w:rPr>
            </w:pPr>
            <w:r w:rsidRPr="007278D6">
              <w:rPr>
                <w:rStyle w:val="tlid-translation"/>
                <w:rFonts w:ascii="Times New Roman" w:hAnsi="Times New Roman" w:cs="Times New Roman"/>
                <w:b/>
                <w:sz w:val="24"/>
                <w:szCs w:val="24"/>
                <w:lang w:val="en-GB"/>
              </w:rPr>
              <w:t>CALL FOR PROPOSALS</w:t>
            </w:r>
          </w:p>
          <w:p w:rsidR="007E7A79" w:rsidRPr="007278D6" w:rsidRDefault="007E7A79" w:rsidP="00BC71A0">
            <w:pPr>
              <w:shd w:val="clear" w:color="auto" w:fill="FFFFFF"/>
              <w:jc w:val="center"/>
              <w:rPr>
                <w:rStyle w:val="tlid-translation"/>
                <w:rFonts w:ascii="Times New Roman" w:hAnsi="Times New Roman" w:cs="Times New Roman"/>
                <w:sz w:val="24"/>
                <w:szCs w:val="24"/>
                <w:lang w:val="en-GB"/>
              </w:rPr>
            </w:pPr>
            <w:r w:rsidRPr="007278D6">
              <w:rPr>
                <w:rStyle w:val="tlid-translation"/>
                <w:rFonts w:ascii="Times New Roman" w:hAnsi="Times New Roman" w:cs="Times New Roman"/>
                <w:b/>
                <w:sz w:val="24"/>
                <w:szCs w:val="24"/>
                <w:lang w:val="en-GB"/>
              </w:rPr>
              <w:t>Procedure for acceptance of project proposals for grants from the Republic of Bulgaria</w:t>
            </w:r>
          </w:p>
          <w:p w:rsidR="007E7A79" w:rsidRPr="007278D6" w:rsidRDefault="007E7A79" w:rsidP="00BC71A0">
            <w:pPr>
              <w:jc w:val="center"/>
              <w:rPr>
                <w:rStyle w:val="tlid-translation"/>
                <w:rFonts w:ascii="Times New Roman" w:hAnsi="Times New Roman" w:cs="Times New Roman"/>
                <w:b/>
                <w:sz w:val="24"/>
                <w:szCs w:val="24"/>
                <w:lang w:val="en-GB"/>
              </w:rPr>
            </w:pPr>
          </w:p>
        </w:tc>
      </w:tr>
    </w:tbl>
    <w:p w:rsidR="007E7A79" w:rsidRPr="007278D6" w:rsidRDefault="007E7A79" w:rsidP="00B93894">
      <w:pPr>
        <w:shd w:val="clear" w:color="auto" w:fill="FFFFFF"/>
        <w:spacing w:after="0" w:line="240" w:lineRule="auto"/>
        <w:jc w:val="center"/>
        <w:rPr>
          <w:rStyle w:val="tlid-translation"/>
          <w:rFonts w:ascii="Times New Roman" w:hAnsi="Times New Roman" w:cs="Times New Roman"/>
          <w:b/>
          <w:sz w:val="24"/>
          <w:szCs w:val="24"/>
          <w:lang w:val="en-GB"/>
        </w:rPr>
      </w:pPr>
    </w:p>
    <w:p w:rsidR="007E7A79" w:rsidRPr="007278D6" w:rsidRDefault="007E7A79" w:rsidP="00B93894">
      <w:pPr>
        <w:shd w:val="clear" w:color="auto" w:fill="FFFFFF"/>
        <w:spacing w:after="0" w:line="240" w:lineRule="auto"/>
        <w:jc w:val="center"/>
        <w:rPr>
          <w:rStyle w:val="tlid-translation"/>
          <w:rFonts w:ascii="Times New Roman" w:hAnsi="Times New Roman" w:cs="Times New Roman"/>
          <w:b/>
          <w:sz w:val="24"/>
          <w:szCs w:val="24"/>
          <w:lang w:val="en-GB"/>
        </w:rPr>
      </w:pPr>
    </w:p>
    <w:p w:rsidR="009437FD" w:rsidRPr="007278D6" w:rsidRDefault="007A7954" w:rsidP="00CD6079">
      <w:pPr>
        <w:shd w:val="clear" w:color="auto" w:fill="FFFFFF"/>
        <w:spacing w:after="0" w:line="240" w:lineRule="auto"/>
        <w:jc w:val="both"/>
        <w:rPr>
          <w:rStyle w:val="tlid-translation"/>
          <w:rFonts w:ascii="Times New Roman" w:hAnsi="Times New Roman" w:cs="Times New Roman"/>
          <w:sz w:val="24"/>
          <w:szCs w:val="24"/>
          <w:lang w:val="en-GB"/>
        </w:rPr>
      </w:pPr>
      <w:r w:rsidRPr="007278D6">
        <w:rPr>
          <w:rFonts w:ascii="Times New Roman" w:eastAsia="Times New Roman" w:hAnsi="Times New Roman" w:cs="Times New Roman"/>
          <w:color w:val="212121"/>
          <w:sz w:val="24"/>
          <w:szCs w:val="24"/>
          <w:lang w:val="en-GB"/>
        </w:rPr>
        <w:t xml:space="preserve">The </w:t>
      </w:r>
      <w:r w:rsidR="006F3CB4" w:rsidRPr="007278D6">
        <w:rPr>
          <w:rStyle w:val="tlid-translation"/>
          <w:rFonts w:ascii="Times New Roman" w:hAnsi="Times New Roman" w:cs="Times New Roman"/>
          <w:sz w:val="24"/>
          <w:szCs w:val="24"/>
          <w:lang w:val="en-GB"/>
        </w:rPr>
        <w:t xml:space="preserve">Ministry of Foreign Affairs of the Republic of Bulgaria through the Embassy </w:t>
      </w:r>
      <w:r w:rsidR="004678AB" w:rsidRPr="007278D6">
        <w:rPr>
          <w:rStyle w:val="tlid-translation"/>
          <w:rFonts w:ascii="Times New Roman" w:hAnsi="Times New Roman" w:cs="Times New Roman"/>
          <w:sz w:val="24"/>
          <w:szCs w:val="24"/>
          <w:lang w:val="en-GB"/>
        </w:rPr>
        <w:t xml:space="preserve">of the Republic of Bulgaria </w:t>
      </w:r>
      <w:r w:rsidR="009437FD" w:rsidRPr="007278D6">
        <w:rPr>
          <w:rStyle w:val="tlid-translation"/>
          <w:rFonts w:ascii="Times New Roman" w:hAnsi="Times New Roman" w:cs="Times New Roman"/>
          <w:sz w:val="24"/>
          <w:szCs w:val="24"/>
          <w:lang w:val="en-GB"/>
        </w:rPr>
        <w:t xml:space="preserve">in </w:t>
      </w:r>
      <w:r w:rsidR="007039E7">
        <w:rPr>
          <w:rStyle w:val="tlid-translation"/>
          <w:rFonts w:ascii="Times New Roman" w:hAnsi="Times New Roman" w:cs="Times New Roman"/>
          <w:sz w:val="24"/>
          <w:szCs w:val="24"/>
          <w:lang w:val="en-GB"/>
        </w:rPr>
        <w:t xml:space="preserve">Tbilisi, Georgia, </w:t>
      </w:r>
      <w:r w:rsidR="003D68E9" w:rsidRPr="007278D6">
        <w:rPr>
          <w:rStyle w:val="tlid-translation"/>
          <w:rFonts w:ascii="Times New Roman" w:hAnsi="Times New Roman" w:cs="Times New Roman"/>
          <w:sz w:val="24"/>
          <w:szCs w:val="24"/>
          <w:lang w:val="en-GB"/>
        </w:rPr>
        <w:t>announces</w:t>
      </w:r>
      <w:r w:rsidR="006F3CB4" w:rsidRPr="007278D6">
        <w:rPr>
          <w:rStyle w:val="tlid-translation"/>
          <w:rFonts w:ascii="Times New Roman" w:hAnsi="Times New Roman" w:cs="Times New Roman"/>
          <w:sz w:val="24"/>
          <w:szCs w:val="24"/>
          <w:lang w:val="en-GB"/>
        </w:rPr>
        <w:t xml:space="preserve"> a procedure for </w:t>
      </w:r>
      <w:r w:rsidR="009437FD" w:rsidRPr="007278D6">
        <w:rPr>
          <w:rStyle w:val="tlid-translation"/>
          <w:rFonts w:ascii="Times New Roman" w:hAnsi="Times New Roman" w:cs="Times New Roman"/>
          <w:sz w:val="24"/>
          <w:szCs w:val="24"/>
          <w:lang w:val="en-GB"/>
        </w:rPr>
        <w:t xml:space="preserve">the acceptance and selection of </w:t>
      </w:r>
      <w:r w:rsidR="006F3CB4" w:rsidRPr="007278D6">
        <w:rPr>
          <w:rStyle w:val="tlid-translation"/>
          <w:rFonts w:ascii="Times New Roman" w:hAnsi="Times New Roman" w:cs="Times New Roman"/>
          <w:sz w:val="24"/>
          <w:szCs w:val="24"/>
          <w:lang w:val="en-GB"/>
        </w:rPr>
        <w:t>proposals for projects</w:t>
      </w:r>
      <w:r w:rsidR="003D68E9" w:rsidRPr="007278D6">
        <w:rPr>
          <w:rStyle w:val="tlid-translation"/>
          <w:rFonts w:ascii="Times New Roman" w:hAnsi="Times New Roman" w:cs="Times New Roman"/>
          <w:b/>
          <w:sz w:val="24"/>
          <w:szCs w:val="24"/>
          <w:lang w:val="en-GB"/>
        </w:rPr>
        <w:t xml:space="preserve"> </w:t>
      </w:r>
      <w:r w:rsidR="003D68E9" w:rsidRPr="007278D6">
        <w:rPr>
          <w:rStyle w:val="tlid-translation"/>
          <w:rFonts w:ascii="Times New Roman" w:hAnsi="Times New Roman" w:cs="Times New Roman"/>
          <w:sz w:val="24"/>
          <w:szCs w:val="24"/>
          <w:lang w:val="en-GB"/>
        </w:rPr>
        <w:t xml:space="preserve">to </w:t>
      </w:r>
      <w:r w:rsidR="006F3CB4" w:rsidRPr="007278D6">
        <w:rPr>
          <w:rStyle w:val="tlid-translation"/>
          <w:rFonts w:ascii="Times New Roman" w:hAnsi="Times New Roman" w:cs="Times New Roman"/>
          <w:sz w:val="24"/>
          <w:szCs w:val="24"/>
          <w:lang w:val="en-GB"/>
        </w:rPr>
        <w:t>be implemented with a gra</w:t>
      </w:r>
      <w:r w:rsidR="00EA6200" w:rsidRPr="007278D6">
        <w:rPr>
          <w:rStyle w:val="tlid-translation"/>
          <w:rFonts w:ascii="Times New Roman" w:hAnsi="Times New Roman" w:cs="Times New Roman"/>
          <w:sz w:val="24"/>
          <w:szCs w:val="24"/>
          <w:lang w:val="en-GB"/>
        </w:rPr>
        <w:t xml:space="preserve">nt </w:t>
      </w:r>
      <w:r w:rsidR="009437FD" w:rsidRPr="007278D6">
        <w:rPr>
          <w:rStyle w:val="tlid-translation"/>
          <w:rFonts w:ascii="Times New Roman" w:hAnsi="Times New Roman" w:cs="Times New Roman"/>
          <w:sz w:val="24"/>
          <w:szCs w:val="24"/>
          <w:lang w:val="en-GB"/>
        </w:rPr>
        <w:t>through</w:t>
      </w:r>
      <w:r w:rsidR="00EA6200" w:rsidRPr="007278D6">
        <w:rPr>
          <w:rStyle w:val="tlid-translation"/>
          <w:rFonts w:ascii="Times New Roman" w:hAnsi="Times New Roman" w:cs="Times New Roman"/>
          <w:sz w:val="24"/>
          <w:szCs w:val="24"/>
          <w:lang w:val="en-GB"/>
        </w:rPr>
        <w:t xml:space="preserve"> the Official </w:t>
      </w:r>
      <w:r w:rsidR="00AF411A" w:rsidRPr="007278D6">
        <w:rPr>
          <w:rStyle w:val="tlid-translation"/>
          <w:rFonts w:ascii="Times New Roman" w:hAnsi="Times New Roman" w:cs="Times New Roman"/>
          <w:sz w:val="24"/>
          <w:szCs w:val="24"/>
          <w:lang w:val="en-GB"/>
        </w:rPr>
        <w:t>Development</w:t>
      </w:r>
      <w:r w:rsidR="00EA6200" w:rsidRPr="007278D6">
        <w:rPr>
          <w:rStyle w:val="tlid-translation"/>
          <w:rFonts w:ascii="Times New Roman" w:hAnsi="Times New Roman" w:cs="Times New Roman"/>
          <w:sz w:val="24"/>
          <w:szCs w:val="24"/>
          <w:lang w:val="en-GB"/>
        </w:rPr>
        <w:t xml:space="preserve"> A</w:t>
      </w:r>
      <w:r w:rsidR="006F3CB4" w:rsidRPr="007278D6">
        <w:rPr>
          <w:rStyle w:val="tlid-translation"/>
          <w:rFonts w:ascii="Times New Roman" w:hAnsi="Times New Roman" w:cs="Times New Roman"/>
          <w:sz w:val="24"/>
          <w:szCs w:val="24"/>
          <w:lang w:val="en-GB"/>
        </w:rPr>
        <w:t>ssistance of the Re</w:t>
      </w:r>
      <w:r w:rsidR="003D68E9" w:rsidRPr="007278D6">
        <w:rPr>
          <w:rStyle w:val="tlid-translation"/>
          <w:rFonts w:ascii="Times New Roman" w:hAnsi="Times New Roman" w:cs="Times New Roman"/>
          <w:sz w:val="24"/>
          <w:szCs w:val="24"/>
          <w:lang w:val="en-GB"/>
        </w:rPr>
        <w:t xml:space="preserve">public of Bulgaria, with an initial </w:t>
      </w:r>
      <w:r w:rsidR="00D06C9A" w:rsidRPr="007278D6">
        <w:rPr>
          <w:rStyle w:val="tlid-translation"/>
          <w:rFonts w:ascii="Times New Roman" w:hAnsi="Times New Roman" w:cs="Times New Roman"/>
          <w:sz w:val="24"/>
          <w:szCs w:val="24"/>
          <w:lang w:val="en-GB"/>
        </w:rPr>
        <w:t>implementation period in 2022</w:t>
      </w:r>
      <w:r w:rsidR="009437FD" w:rsidRPr="007278D6">
        <w:rPr>
          <w:rStyle w:val="tlid-translation"/>
          <w:rFonts w:ascii="Times New Roman" w:hAnsi="Times New Roman" w:cs="Times New Roman"/>
          <w:sz w:val="24"/>
          <w:szCs w:val="24"/>
          <w:lang w:val="en-GB"/>
        </w:rPr>
        <w:t>.</w:t>
      </w:r>
    </w:p>
    <w:p w:rsidR="009437FD" w:rsidRPr="007278D6" w:rsidRDefault="009437FD" w:rsidP="007A7954">
      <w:pPr>
        <w:shd w:val="clear" w:color="auto" w:fill="FFFFFF"/>
        <w:spacing w:after="0" w:line="240" w:lineRule="auto"/>
        <w:rPr>
          <w:rStyle w:val="tlid-translation"/>
          <w:rFonts w:ascii="Times New Roman" w:hAnsi="Times New Roman" w:cs="Times New Roman"/>
          <w:sz w:val="24"/>
          <w:szCs w:val="24"/>
          <w:lang w:val="en-GB"/>
        </w:rPr>
      </w:pPr>
    </w:p>
    <w:p w:rsidR="009437FD" w:rsidRPr="007278D6" w:rsidRDefault="009437FD" w:rsidP="007A7954">
      <w:pPr>
        <w:shd w:val="clear" w:color="auto" w:fill="FFFFFF"/>
        <w:spacing w:after="0" w:line="240" w:lineRule="auto"/>
        <w:rPr>
          <w:rStyle w:val="tlid-translation"/>
          <w:rFonts w:ascii="Times New Roman" w:hAnsi="Times New Roman" w:cs="Times New Roman"/>
          <w:sz w:val="24"/>
          <w:szCs w:val="24"/>
          <w:lang w:val="en-GB"/>
        </w:rPr>
      </w:pPr>
    </w:p>
    <w:p w:rsidR="003E46F1" w:rsidRPr="007278D6" w:rsidRDefault="00190FA0" w:rsidP="00B93894">
      <w:pPr>
        <w:shd w:val="clear" w:color="auto" w:fill="FFFFFF"/>
        <w:spacing w:after="0" w:line="240" w:lineRule="auto"/>
        <w:jc w:val="both"/>
        <w:rPr>
          <w:rStyle w:val="tlid-translation"/>
          <w:rFonts w:ascii="Times New Roman" w:hAnsi="Times New Roman" w:cs="Times New Roman"/>
          <w:b/>
          <w:sz w:val="24"/>
          <w:szCs w:val="24"/>
          <w:lang w:val="en-GB"/>
        </w:rPr>
      </w:pPr>
      <w:r w:rsidRPr="007278D6">
        <w:rPr>
          <w:rStyle w:val="tlid-translation"/>
          <w:rFonts w:ascii="Times New Roman" w:hAnsi="Times New Roman" w:cs="Times New Roman"/>
          <w:b/>
          <w:sz w:val="24"/>
          <w:szCs w:val="24"/>
          <w:lang w:val="en-GB"/>
        </w:rPr>
        <w:t xml:space="preserve">Priority Areas for </w:t>
      </w:r>
      <w:r w:rsidR="009437FD" w:rsidRPr="007278D6">
        <w:rPr>
          <w:rStyle w:val="tlid-translation"/>
          <w:rFonts w:ascii="Times New Roman" w:hAnsi="Times New Roman" w:cs="Times New Roman"/>
          <w:b/>
          <w:sz w:val="24"/>
          <w:szCs w:val="24"/>
          <w:lang w:val="en-GB"/>
        </w:rPr>
        <w:t xml:space="preserve">Project </w:t>
      </w:r>
      <w:r w:rsidRPr="007278D6">
        <w:rPr>
          <w:rStyle w:val="tlid-translation"/>
          <w:rFonts w:ascii="Times New Roman" w:hAnsi="Times New Roman" w:cs="Times New Roman"/>
          <w:b/>
          <w:sz w:val="24"/>
          <w:szCs w:val="24"/>
          <w:lang w:val="en-GB"/>
        </w:rPr>
        <w:t>Implement</w:t>
      </w:r>
      <w:r w:rsidR="009437FD" w:rsidRPr="007278D6">
        <w:rPr>
          <w:rStyle w:val="tlid-translation"/>
          <w:rFonts w:ascii="Times New Roman" w:hAnsi="Times New Roman" w:cs="Times New Roman"/>
          <w:b/>
          <w:sz w:val="24"/>
          <w:szCs w:val="24"/>
          <w:lang w:val="en-GB"/>
        </w:rPr>
        <w:t xml:space="preserve">ation </w:t>
      </w:r>
      <w:r w:rsidR="006F3CB4" w:rsidRPr="007278D6">
        <w:rPr>
          <w:rStyle w:val="tlid-translation"/>
          <w:rFonts w:ascii="Times New Roman" w:hAnsi="Times New Roman" w:cs="Times New Roman"/>
          <w:b/>
          <w:sz w:val="24"/>
          <w:szCs w:val="24"/>
          <w:lang w:val="en-GB"/>
        </w:rPr>
        <w:t xml:space="preserve">on the </w:t>
      </w:r>
      <w:r w:rsidR="009437FD" w:rsidRPr="007278D6">
        <w:rPr>
          <w:rStyle w:val="tlid-translation"/>
          <w:rFonts w:ascii="Times New Roman" w:hAnsi="Times New Roman" w:cs="Times New Roman"/>
          <w:b/>
          <w:sz w:val="24"/>
          <w:szCs w:val="24"/>
          <w:lang w:val="en-GB"/>
        </w:rPr>
        <w:t>t</w:t>
      </w:r>
      <w:r w:rsidR="006F3CB4" w:rsidRPr="007278D6">
        <w:rPr>
          <w:rStyle w:val="tlid-translation"/>
          <w:rFonts w:ascii="Times New Roman" w:hAnsi="Times New Roman" w:cs="Times New Roman"/>
          <w:b/>
          <w:sz w:val="24"/>
          <w:szCs w:val="24"/>
          <w:lang w:val="en-GB"/>
        </w:rPr>
        <w:t xml:space="preserve">erritory </w:t>
      </w:r>
      <w:r w:rsidRPr="007278D6">
        <w:rPr>
          <w:rStyle w:val="tlid-translation"/>
          <w:rFonts w:ascii="Times New Roman" w:hAnsi="Times New Roman" w:cs="Times New Roman"/>
          <w:b/>
          <w:sz w:val="24"/>
          <w:szCs w:val="24"/>
          <w:lang w:val="en-GB"/>
        </w:rPr>
        <w:t>of</w:t>
      </w:r>
      <w:r w:rsidR="009437FD" w:rsidRPr="007278D6">
        <w:rPr>
          <w:rStyle w:val="tlid-translation"/>
          <w:rFonts w:ascii="Times New Roman" w:hAnsi="Times New Roman" w:cs="Times New Roman"/>
          <w:b/>
          <w:sz w:val="24"/>
          <w:szCs w:val="24"/>
          <w:lang w:val="en-GB"/>
        </w:rPr>
        <w:t xml:space="preserve"> </w:t>
      </w:r>
      <w:r w:rsidR="007039E7">
        <w:rPr>
          <w:rStyle w:val="tlid-translation"/>
          <w:rFonts w:ascii="Times New Roman" w:hAnsi="Times New Roman" w:cs="Times New Roman"/>
          <w:b/>
          <w:sz w:val="24"/>
          <w:szCs w:val="24"/>
          <w:lang w:val="en-GB"/>
        </w:rPr>
        <w:t>Georgia:</w:t>
      </w:r>
    </w:p>
    <w:p w:rsidR="009437FD" w:rsidRPr="007278D6" w:rsidRDefault="009437FD" w:rsidP="00B93894">
      <w:pPr>
        <w:shd w:val="clear" w:color="auto" w:fill="FFFFFF"/>
        <w:spacing w:after="0" w:line="240" w:lineRule="auto"/>
        <w:jc w:val="both"/>
        <w:rPr>
          <w:rFonts w:ascii="Times New Roman" w:eastAsia="Times New Roman" w:hAnsi="Times New Roman" w:cs="Times New Roman"/>
          <w:b/>
          <w:color w:val="212121"/>
          <w:sz w:val="24"/>
          <w:szCs w:val="24"/>
          <w:lang w:val="en-GB"/>
        </w:rPr>
      </w:pPr>
    </w:p>
    <w:p w:rsidR="0047221D" w:rsidRPr="00600A79" w:rsidRDefault="0047221D" w:rsidP="004D46C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r w:rsidRPr="00600A79">
        <w:rPr>
          <w:rFonts w:ascii="Times New Roman" w:eastAsia="Times New Roman" w:hAnsi="Times New Roman" w:cs="Times New Roman"/>
          <w:color w:val="212121"/>
          <w:sz w:val="24"/>
          <w:szCs w:val="24"/>
          <w:lang w:val="en-GB"/>
        </w:rPr>
        <w:t xml:space="preserve">- </w:t>
      </w:r>
      <w:r w:rsidR="004D46C1" w:rsidRPr="00600A79">
        <w:rPr>
          <w:rFonts w:ascii="Times New Roman" w:eastAsia="Times New Roman" w:hAnsi="Times New Roman" w:cs="Times New Roman"/>
          <w:color w:val="212121"/>
          <w:sz w:val="24"/>
          <w:szCs w:val="24"/>
          <w:lang w:val="en-GB"/>
        </w:rPr>
        <w:t xml:space="preserve">Ensuring </w:t>
      </w:r>
      <w:r w:rsidR="00600A79">
        <w:rPr>
          <w:rFonts w:ascii="Times New Roman" w:eastAsia="Times New Roman" w:hAnsi="Times New Roman" w:cs="Times New Roman"/>
          <w:color w:val="212121"/>
          <w:sz w:val="24"/>
          <w:szCs w:val="24"/>
          <w:lang w:val="en-GB"/>
        </w:rPr>
        <w:t>inclusive and quality education</w:t>
      </w:r>
      <w:r w:rsidR="004D46C1" w:rsidRPr="00600A79">
        <w:rPr>
          <w:rFonts w:ascii="Times New Roman" w:eastAsia="Times New Roman" w:hAnsi="Times New Roman" w:cs="Times New Roman"/>
          <w:color w:val="212121"/>
          <w:sz w:val="24"/>
          <w:szCs w:val="24"/>
          <w:lang w:val="en-GB"/>
        </w:rPr>
        <w:t xml:space="preserve"> by improving educational infrastructure and access to education</w:t>
      </w:r>
      <w:r w:rsidRPr="00600A79">
        <w:rPr>
          <w:rFonts w:ascii="Times New Roman" w:eastAsia="Times New Roman" w:hAnsi="Times New Roman" w:cs="Times New Roman"/>
          <w:color w:val="212121"/>
          <w:sz w:val="24"/>
          <w:szCs w:val="24"/>
          <w:lang w:val="en-GB"/>
        </w:rPr>
        <w:t>;</w:t>
      </w:r>
    </w:p>
    <w:p w:rsidR="009F102C" w:rsidRDefault="0047221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r w:rsidRPr="00600A79">
        <w:rPr>
          <w:rFonts w:ascii="Times New Roman" w:eastAsia="Times New Roman" w:hAnsi="Times New Roman" w:cs="Times New Roman"/>
          <w:color w:val="212121"/>
          <w:sz w:val="24"/>
          <w:szCs w:val="24"/>
          <w:lang w:val="en-GB"/>
        </w:rPr>
        <w:t>-</w:t>
      </w:r>
      <w:r w:rsidR="00B75D38" w:rsidRPr="00600A79">
        <w:rPr>
          <w:rFonts w:ascii="Times New Roman" w:eastAsia="Times New Roman" w:hAnsi="Times New Roman" w:cs="Times New Roman"/>
          <w:color w:val="212121"/>
          <w:sz w:val="24"/>
          <w:szCs w:val="24"/>
          <w:lang w:val="en-GB"/>
        </w:rPr>
        <w:t xml:space="preserve"> </w:t>
      </w:r>
      <w:r w:rsidR="004D46C1" w:rsidRPr="00600A79">
        <w:rPr>
          <w:rFonts w:ascii="Times New Roman" w:eastAsia="Times New Roman" w:hAnsi="Times New Roman" w:cs="Times New Roman"/>
          <w:color w:val="212121"/>
          <w:sz w:val="24"/>
          <w:szCs w:val="24"/>
          <w:lang w:val="en-GB"/>
        </w:rPr>
        <w:t xml:space="preserve">Support for capacity building and development in the </w:t>
      </w:r>
      <w:r w:rsidR="00B75D38" w:rsidRPr="00600A79">
        <w:rPr>
          <w:rFonts w:ascii="Times New Roman" w:eastAsia="Times New Roman" w:hAnsi="Times New Roman" w:cs="Times New Roman"/>
          <w:color w:val="212121"/>
          <w:sz w:val="24"/>
          <w:szCs w:val="24"/>
          <w:lang w:val="en-GB"/>
        </w:rPr>
        <w:t xml:space="preserve">area of democratization, </w:t>
      </w:r>
      <w:r w:rsidR="004D46C1" w:rsidRPr="00600A79">
        <w:rPr>
          <w:rFonts w:ascii="Times New Roman" w:eastAsia="Times New Roman" w:hAnsi="Times New Roman" w:cs="Times New Roman"/>
          <w:color w:val="212121"/>
          <w:sz w:val="24"/>
          <w:szCs w:val="24"/>
          <w:lang w:val="en-GB"/>
        </w:rPr>
        <w:t xml:space="preserve">good governance and human rights, with special </w:t>
      </w:r>
      <w:r w:rsidR="00B75D38" w:rsidRPr="00600A79">
        <w:rPr>
          <w:rFonts w:ascii="Times New Roman" w:eastAsia="Times New Roman" w:hAnsi="Times New Roman" w:cs="Times New Roman"/>
          <w:color w:val="212121"/>
          <w:sz w:val="24"/>
          <w:szCs w:val="24"/>
          <w:lang w:val="en-GB"/>
        </w:rPr>
        <w:t>focus on</w:t>
      </w:r>
      <w:r w:rsidR="004D46C1" w:rsidRPr="00600A79">
        <w:rPr>
          <w:rFonts w:ascii="Times New Roman" w:eastAsia="Times New Roman" w:hAnsi="Times New Roman" w:cs="Times New Roman"/>
          <w:color w:val="212121"/>
          <w:sz w:val="24"/>
          <w:szCs w:val="24"/>
          <w:lang w:val="en-GB"/>
        </w:rPr>
        <w:t xml:space="preserve"> children, women, people with disabilities and other vulnerable groups;</w:t>
      </w:r>
    </w:p>
    <w:p w:rsidR="00576623" w:rsidRPr="00600A79" w:rsidRDefault="009F102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r>
        <w:rPr>
          <w:rFonts w:ascii="Times New Roman" w:eastAsia="Times New Roman" w:hAnsi="Times New Roman" w:cs="Times New Roman"/>
          <w:color w:val="212121"/>
          <w:sz w:val="24"/>
          <w:szCs w:val="24"/>
          <w:lang w:val="bg-BG"/>
        </w:rPr>
        <w:t xml:space="preserve">- </w:t>
      </w:r>
      <w:r w:rsidR="00576623" w:rsidRPr="00600A79">
        <w:rPr>
          <w:rFonts w:ascii="Times New Roman" w:eastAsia="Times New Roman" w:hAnsi="Times New Roman" w:cs="Times New Roman"/>
          <w:color w:val="212121"/>
          <w:sz w:val="24"/>
          <w:szCs w:val="24"/>
          <w:lang w:val="en-GB"/>
        </w:rPr>
        <w:t xml:space="preserve">Improving the access of the private sector to the European market by implementation of </w:t>
      </w:r>
      <w:r w:rsidR="00576623">
        <w:rPr>
          <w:rFonts w:ascii="Times New Roman" w:eastAsia="Times New Roman" w:hAnsi="Times New Roman" w:cs="Times New Roman"/>
          <w:color w:val="212121"/>
          <w:sz w:val="24"/>
          <w:szCs w:val="24"/>
        </w:rPr>
        <w:t xml:space="preserve">the </w:t>
      </w:r>
      <w:r w:rsidR="00576623" w:rsidRPr="00600A79">
        <w:rPr>
          <w:rFonts w:ascii="Times New Roman" w:eastAsia="Times New Roman" w:hAnsi="Times New Roman" w:cs="Times New Roman"/>
          <w:color w:val="212121"/>
          <w:sz w:val="24"/>
          <w:szCs w:val="24"/>
          <w:lang w:val="en-GB"/>
        </w:rPr>
        <w:t>EU standards, with a special focus on agriculture and food safety;</w:t>
      </w:r>
    </w:p>
    <w:p w:rsidR="00B93894" w:rsidRPr="007278D6" w:rsidRDefault="00B93894" w:rsidP="00B93894">
      <w:pPr>
        <w:shd w:val="clear" w:color="auto" w:fill="FFFFFF"/>
        <w:spacing w:after="0" w:line="240" w:lineRule="auto"/>
        <w:jc w:val="both"/>
        <w:rPr>
          <w:rFonts w:ascii="Times New Roman" w:eastAsia="Times New Roman" w:hAnsi="Times New Roman" w:cs="Times New Roman"/>
          <w:color w:val="212121"/>
          <w:sz w:val="24"/>
          <w:szCs w:val="24"/>
          <w:lang w:val="en-GB"/>
        </w:rPr>
      </w:pPr>
    </w:p>
    <w:p w:rsidR="00B93894" w:rsidRPr="007278D6" w:rsidRDefault="00B93894" w:rsidP="00B93894">
      <w:pPr>
        <w:shd w:val="clear" w:color="auto" w:fill="FFFFFF"/>
        <w:spacing w:after="0" w:line="240" w:lineRule="auto"/>
        <w:jc w:val="both"/>
        <w:rPr>
          <w:rStyle w:val="tlid-translation"/>
          <w:rFonts w:ascii="Times New Roman" w:hAnsi="Times New Roman" w:cs="Times New Roman"/>
          <w:b/>
          <w:sz w:val="24"/>
          <w:szCs w:val="24"/>
          <w:lang w:val="en-GB"/>
        </w:rPr>
      </w:pPr>
      <w:r w:rsidRPr="007278D6">
        <w:rPr>
          <w:rFonts w:ascii="Times New Roman" w:eastAsia="Times New Roman" w:hAnsi="Times New Roman" w:cs="Times New Roman"/>
          <w:b/>
          <w:iCs/>
          <w:color w:val="212121"/>
          <w:sz w:val="24"/>
          <w:szCs w:val="24"/>
          <w:lang w:val="en-GB"/>
        </w:rPr>
        <w:t>1. </w:t>
      </w:r>
      <w:r w:rsidR="00036557" w:rsidRPr="007278D6">
        <w:rPr>
          <w:rStyle w:val="tlid-translation"/>
          <w:rFonts w:ascii="Times New Roman" w:hAnsi="Times New Roman" w:cs="Times New Roman"/>
          <w:b/>
          <w:sz w:val="24"/>
          <w:szCs w:val="24"/>
          <w:lang w:val="en-GB"/>
        </w:rPr>
        <w:t>Objectives and Scope of the P</w:t>
      </w:r>
      <w:r w:rsidR="006F3CB4" w:rsidRPr="007278D6">
        <w:rPr>
          <w:rStyle w:val="tlid-translation"/>
          <w:rFonts w:ascii="Times New Roman" w:hAnsi="Times New Roman" w:cs="Times New Roman"/>
          <w:b/>
          <w:sz w:val="24"/>
          <w:szCs w:val="24"/>
          <w:lang w:val="en-GB"/>
        </w:rPr>
        <w:t>rojects:</w:t>
      </w:r>
    </w:p>
    <w:p w:rsidR="009437FD" w:rsidRPr="007278D6" w:rsidRDefault="009437FD" w:rsidP="00B93894">
      <w:pPr>
        <w:shd w:val="clear" w:color="auto" w:fill="FFFFFF"/>
        <w:spacing w:after="0" w:line="240" w:lineRule="auto"/>
        <w:jc w:val="both"/>
        <w:rPr>
          <w:rFonts w:ascii="Times New Roman" w:eastAsia="Times New Roman" w:hAnsi="Times New Roman" w:cs="Times New Roman"/>
          <w:b/>
          <w:iCs/>
          <w:color w:val="212121"/>
          <w:sz w:val="24"/>
          <w:szCs w:val="24"/>
          <w:lang w:val="en-GB"/>
        </w:rPr>
      </w:pPr>
    </w:p>
    <w:p w:rsidR="00BC05A0" w:rsidRPr="00600A79" w:rsidRDefault="00BC05A0" w:rsidP="00BC05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b/>
          <w:iCs/>
          <w:color w:val="212121"/>
          <w:sz w:val="24"/>
          <w:szCs w:val="24"/>
          <w:lang w:val="en-GB"/>
        </w:rPr>
      </w:pPr>
      <w:r w:rsidRPr="00600A79">
        <w:rPr>
          <w:rFonts w:ascii="Times New Roman" w:eastAsia="Times New Roman" w:hAnsi="Times New Roman" w:cs="Times New Roman"/>
          <w:b/>
          <w:iCs/>
          <w:color w:val="212121"/>
          <w:sz w:val="24"/>
          <w:szCs w:val="24"/>
          <w:lang w:val="en-GB"/>
        </w:rPr>
        <w:t xml:space="preserve">Support for Georgia’s EU integration </w:t>
      </w:r>
      <w:r w:rsidR="00870CFF">
        <w:rPr>
          <w:rFonts w:ascii="Times New Roman" w:eastAsia="Times New Roman" w:hAnsi="Times New Roman" w:cs="Times New Roman"/>
          <w:b/>
          <w:iCs/>
          <w:color w:val="212121"/>
          <w:sz w:val="24"/>
          <w:szCs w:val="24"/>
          <w:lang w:val="en-GB"/>
        </w:rPr>
        <w:t>and</w:t>
      </w:r>
      <w:r w:rsidRPr="00600A79">
        <w:rPr>
          <w:rFonts w:ascii="Times New Roman" w:eastAsia="Times New Roman" w:hAnsi="Times New Roman" w:cs="Times New Roman"/>
          <w:b/>
          <w:iCs/>
          <w:color w:val="212121"/>
          <w:sz w:val="24"/>
          <w:szCs w:val="24"/>
          <w:lang w:val="en-GB"/>
        </w:rPr>
        <w:t xml:space="preserve"> development of the bilateral relations. In this regard:</w:t>
      </w:r>
    </w:p>
    <w:p w:rsidR="00BC05A0" w:rsidRPr="00600A79" w:rsidRDefault="00BC05A0" w:rsidP="00BC05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iCs/>
          <w:color w:val="212121"/>
          <w:sz w:val="24"/>
          <w:szCs w:val="24"/>
          <w:lang w:val="en-GB"/>
        </w:rPr>
      </w:pPr>
      <w:r w:rsidRPr="00600A79">
        <w:rPr>
          <w:rFonts w:ascii="Times New Roman" w:eastAsia="Times New Roman" w:hAnsi="Times New Roman" w:cs="Times New Roman"/>
          <w:iCs/>
          <w:color w:val="212121"/>
          <w:sz w:val="24"/>
          <w:szCs w:val="24"/>
          <w:lang w:val="en-GB"/>
        </w:rPr>
        <w:t xml:space="preserve">- Promotion of the good reputation and the international prestige of the Republic of Bulgaria; </w:t>
      </w:r>
    </w:p>
    <w:p w:rsidR="00BC05A0" w:rsidRPr="00600A79" w:rsidRDefault="00BC05A0" w:rsidP="00BC05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iCs/>
          <w:color w:val="212121"/>
          <w:sz w:val="24"/>
          <w:szCs w:val="24"/>
          <w:lang w:val="en-GB"/>
        </w:rPr>
      </w:pPr>
      <w:r w:rsidRPr="00600A79">
        <w:rPr>
          <w:rFonts w:ascii="Times New Roman" w:eastAsia="Times New Roman" w:hAnsi="Times New Roman" w:cs="Times New Roman"/>
          <w:iCs/>
          <w:color w:val="212121"/>
          <w:sz w:val="24"/>
          <w:szCs w:val="24"/>
          <w:lang w:val="en-GB"/>
        </w:rPr>
        <w:t>- Encouragement of democratic processes, based on the values of democracy and rule of law;</w:t>
      </w:r>
    </w:p>
    <w:p w:rsidR="00BC05A0" w:rsidRPr="00600A79" w:rsidRDefault="00BC05A0" w:rsidP="00BC05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iCs/>
          <w:color w:val="212121"/>
          <w:sz w:val="24"/>
          <w:szCs w:val="24"/>
          <w:lang w:val="en-GB"/>
        </w:rPr>
      </w:pPr>
      <w:r w:rsidRPr="00600A79">
        <w:rPr>
          <w:rFonts w:ascii="Times New Roman" w:eastAsia="Times New Roman" w:hAnsi="Times New Roman" w:cs="Times New Roman"/>
          <w:iCs/>
          <w:color w:val="212121"/>
          <w:sz w:val="24"/>
          <w:szCs w:val="24"/>
          <w:lang w:val="en-GB"/>
        </w:rPr>
        <w:t>- Establishment of transparent, responsible and stable institutions at national, regional and local level, guaranteeing a high level of human rights protection as a precondition for sustainable and progressive development;</w:t>
      </w:r>
    </w:p>
    <w:p w:rsidR="009437FD" w:rsidRPr="00600A79" w:rsidRDefault="00BC05A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iCs/>
          <w:color w:val="212121"/>
          <w:sz w:val="24"/>
          <w:szCs w:val="24"/>
          <w:lang w:val="en-GB"/>
        </w:rPr>
      </w:pPr>
      <w:r w:rsidRPr="00600A79">
        <w:rPr>
          <w:rFonts w:ascii="Times New Roman" w:eastAsia="Times New Roman" w:hAnsi="Times New Roman" w:cs="Times New Roman"/>
          <w:iCs/>
          <w:color w:val="212121"/>
          <w:sz w:val="24"/>
          <w:szCs w:val="24"/>
          <w:lang w:val="en-GB"/>
        </w:rPr>
        <w:t>- Assistance for quality and accessible education.</w:t>
      </w:r>
    </w:p>
    <w:p w:rsidR="00326EB3" w:rsidRPr="007278D6" w:rsidRDefault="00326EB3" w:rsidP="00B93894">
      <w:pPr>
        <w:shd w:val="clear" w:color="auto" w:fill="FFFFFF"/>
        <w:spacing w:after="0" w:line="240" w:lineRule="auto"/>
        <w:jc w:val="both"/>
        <w:rPr>
          <w:rFonts w:ascii="Times New Roman" w:eastAsia="Times New Roman" w:hAnsi="Times New Roman" w:cs="Times New Roman"/>
          <w:b/>
          <w:iCs/>
          <w:color w:val="212121"/>
          <w:sz w:val="24"/>
          <w:szCs w:val="24"/>
          <w:lang w:val="en-GB"/>
        </w:rPr>
      </w:pPr>
    </w:p>
    <w:p w:rsidR="00B93894" w:rsidRPr="007278D6" w:rsidRDefault="00FA0899" w:rsidP="00B93894">
      <w:pPr>
        <w:shd w:val="clear" w:color="auto" w:fill="FFFFFF"/>
        <w:spacing w:after="0" w:line="240" w:lineRule="auto"/>
        <w:jc w:val="both"/>
        <w:rPr>
          <w:rFonts w:ascii="Times New Roman" w:eastAsia="Times New Roman" w:hAnsi="Times New Roman" w:cs="Times New Roman"/>
          <w:b/>
          <w:iCs/>
          <w:color w:val="212121"/>
          <w:sz w:val="24"/>
          <w:szCs w:val="24"/>
          <w:lang w:val="en-GB"/>
        </w:rPr>
      </w:pPr>
      <w:r w:rsidRPr="007278D6">
        <w:rPr>
          <w:rFonts w:ascii="Times New Roman" w:eastAsia="Times New Roman" w:hAnsi="Times New Roman" w:cs="Times New Roman"/>
          <w:b/>
          <w:iCs/>
          <w:color w:val="212121"/>
          <w:sz w:val="24"/>
          <w:szCs w:val="24"/>
          <w:lang w:val="en-GB"/>
        </w:rPr>
        <w:t>2</w:t>
      </w:r>
      <w:r w:rsidR="00B93894" w:rsidRPr="007278D6">
        <w:rPr>
          <w:rFonts w:ascii="Times New Roman" w:eastAsia="Times New Roman" w:hAnsi="Times New Roman" w:cs="Times New Roman"/>
          <w:b/>
          <w:iCs/>
          <w:color w:val="212121"/>
          <w:sz w:val="24"/>
          <w:szCs w:val="24"/>
          <w:lang w:val="en-GB"/>
        </w:rPr>
        <w:t>.</w:t>
      </w:r>
      <w:r w:rsidR="006F3CB4" w:rsidRPr="007278D6">
        <w:rPr>
          <w:rFonts w:ascii="Times New Roman" w:eastAsia="Times New Roman" w:hAnsi="Times New Roman" w:cs="Times New Roman"/>
          <w:b/>
          <w:color w:val="212121"/>
          <w:sz w:val="24"/>
          <w:szCs w:val="24"/>
          <w:lang w:val="en-GB"/>
        </w:rPr>
        <w:t>  </w:t>
      </w:r>
      <w:r w:rsidR="00036557" w:rsidRPr="007278D6">
        <w:rPr>
          <w:rFonts w:ascii="Times New Roman" w:eastAsia="Times New Roman" w:hAnsi="Times New Roman" w:cs="Times New Roman"/>
          <w:b/>
          <w:iCs/>
          <w:color w:val="212121"/>
          <w:sz w:val="24"/>
          <w:szCs w:val="24"/>
          <w:lang w:val="en-GB"/>
        </w:rPr>
        <w:t>Target G</w:t>
      </w:r>
      <w:r w:rsidR="006F3CB4" w:rsidRPr="007278D6">
        <w:rPr>
          <w:rFonts w:ascii="Times New Roman" w:eastAsia="Times New Roman" w:hAnsi="Times New Roman" w:cs="Times New Roman"/>
          <w:b/>
          <w:iCs/>
          <w:color w:val="212121"/>
          <w:sz w:val="24"/>
          <w:szCs w:val="24"/>
          <w:lang w:val="en-GB"/>
        </w:rPr>
        <w:t>roups:</w:t>
      </w:r>
    </w:p>
    <w:p w:rsidR="009437FD" w:rsidRPr="007278D6" w:rsidRDefault="009437FD" w:rsidP="00B93894">
      <w:pPr>
        <w:shd w:val="clear" w:color="auto" w:fill="FFFFFF"/>
        <w:spacing w:after="0" w:line="240" w:lineRule="auto"/>
        <w:jc w:val="both"/>
        <w:rPr>
          <w:rFonts w:ascii="Times New Roman" w:eastAsia="Times New Roman" w:hAnsi="Times New Roman" w:cs="Times New Roman"/>
          <w:b/>
          <w:iCs/>
          <w:color w:val="212121"/>
          <w:sz w:val="24"/>
          <w:szCs w:val="24"/>
          <w:lang w:val="en-GB"/>
        </w:rPr>
      </w:pPr>
    </w:p>
    <w:p w:rsidR="000933FC" w:rsidRPr="00600A79" w:rsidRDefault="00F74B53" w:rsidP="000933F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600A79">
        <w:rPr>
          <w:rFonts w:ascii="Times New Roman" w:eastAsia="Times New Roman" w:hAnsi="Times New Roman" w:cs="Times New Roman"/>
          <w:color w:val="212121"/>
          <w:sz w:val="24"/>
          <w:szCs w:val="24"/>
        </w:rPr>
        <w:t xml:space="preserve">- </w:t>
      </w:r>
      <w:r w:rsidR="000933FC" w:rsidRPr="00600A79">
        <w:rPr>
          <w:rFonts w:ascii="Times New Roman" w:eastAsia="Times New Roman" w:hAnsi="Times New Roman" w:cs="Times New Roman"/>
          <w:color w:val="212121"/>
          <w:sz w:val="24"/>
          <w:szCs w:val="24"/>
        </w:rPr>
        <w:t>State and local institutions in Georgia;</w:t>
      </w:r>
    </w:p>
    <w:p w:rsidR="000933FC" w:rsidRPr="00600A79" w:rsidRDefault="00F74B53" w:rsidP="000933F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600A79">
        <w:rPr>
          <w:rFonts w:ascii="Times New Roman" w:eastAsia="Times New Roman" w:hAnsi="Times New Roman" w:cs="Times New Roman"/>
          <w:color w:val="212121"/>
          <w:sz w:val="24"/>
          <w:szCs w:val="24"/>
        </w:rPr>
        <w:t xml:space="preserve">- </w:t>
      </w:r>
      <w:r w:rsidR="000933FC" w:rsidRPr="00600A79">
        <w:rPr>
          <w:rFonts w:ascii="Times New Roman" w:eastAsia="Times New Roman" w:hAnsi="Times New Roman" w:cs="Times New Roman"/>
          <w:color w:val="212121"/>
          <w:sz w:val="24"/>
          <w:szCs w:val="24"/>
        </w:rPr>
        <w:t>Educational institutions - kindergartens, schools, day</w:t>
      </w:r>
      <w:r w:rsidR="00614075">
        <w:rPr>
          <w:rFonts w:ascii="Times New Roman" w:eastAsia="Times New Roman" w:hAnsi="Times New Roman" w:cs="Times New Roman"/>
          <w:color w:val="212121"/>
          <w:sz w:val="24"/>
          <w:szCs w:val="24"/>
          <w:lang w:val="bg-BG"/>
        </w:rPr>
        <w:t>-</w:t>
      </w:r>
      <w:r w:rsidR="000933FC" w:rsidRPr="00600A79">
        <w:rPr>
          <w:rFonts w:ascii="Times New Roman" w:eastAsia="Times New Roman" w:hAnsi="Times New Roman" w:cs="Times New Roman"/>
          <w:color w:val="212121"/>
          <w:sz w:val="24"/>
          <w:szCs w:val="24"/>
        </w:rPr>
        <w:t xml:space="preserve">care </w:t>
      </w:r>
      <w:r w:rsidR="00210769" w:rsidRPr="00600A79">
        <w:rPr>
          <w:rFonts w:ascii="Times New Roman" w:eastAsia="Times New Roman" w:hAnsi="Times New Roman" w:cs="Times New Roman"/>
          <w:color w:val="212121"/>
          <w:sz w:val="24"/>
          <w:szCs w:val="24"/>
        </w:rPr>
        <w:t>centers</w:t>
      </w:r>
      <w:r w:rsidR="000933FC" w:rsidRPr="00600A79">
        <w:rPr>
          <w:rFonts w:ascii="Times New Roman" w:eastAsia="Times New Roman" w:hAnsi="Times New Roman" w:cs="Times New Roman"/>
          <w:color w:val="212121"/>
          <w:sz w:val="24"/>
          <w:szCs w:val="24"/>
        </w:rPr>
        <w:t>, etc.;</w:t>
      </w:r>
    </w:p>
    <w:p w:rsidR="000933FC" w:rsidRPr="00600A79" w:rsidRDefault="00F74B53" w:rsidP="000933F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600A79">
        <w:rPr>
          <w:rFonts w:ascii="Times New Roman" w:eastAsia="Times New Roman" w:hAnsi="Times New Roman" w:cs="Times New Roman"/>
          <w:color w:val="212121"/>
          <w:sz w:val="24"/>
          <w:szCs w:val="24"/>
        </w:rPr>
        <w:t xml:space="preserve">- </w:t>
      </w:r>
      <w:r w:rsidR="000933FC" w:rsidRPr="00600A79">
        <w:rPr>
          <w:rFonts w:ascii="Times New Roman" w:eastAsia="Times New Roman" w:hAnsi="Times New Roman" w:cs="Times New Roman"/>
          <w:color w:val="212121"/>
          <w:sz w:val="24"/>
          <w:szCs w:val="24"/>
        </w:rPr>
        <w:t xml:space="preserve">Marginalized and vulnerable groups, with particular emphasis on children, </w:t>
      </w:r>
      <w:r w:rsidR="001A05C9" w:rsidRPr="00600A79">
        <w:rPr>
          <w:rFonts w:ascii="Times New Roman" w:eastAsia="Times New Roman" w:hAnsi="Times New Roman" w:cs="Times New Roman"/>
          <w:color w:val="212121"/>
          <w:sz w:val="24"/>
          <w:szCs w:val="24"/>
        </w:rPr>
        <w:t xml:space="preserve">women, </w:t>
      </w:r>
      <w:r w:rsidR="000933FC" w:rsidRPr="00600A79">
        <w:rPr>
          <w:rFonts w:ascii="Times New Roman" w:eastAsia="Times New Roman" w:hAnsi="Times New Roman" w:cs="Times New Roman"/>
          <w:color w:val="212121"/>
          <w:sz w:val="24"/>
          <w:szCs w:val="24"/>
        </w:rPr>
        <w:t>people with disabilities, ethnic minorities, etc.;</w:t>
      </w:r>
    </w:p>
    <w:p w:rsidR="000933FC" w:rsidRPr="00600A79" w:rsidRDefault="00F74B53" w:rsidP="000933F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600A79">
        <w:rPr>
          <w:rFonts w:ascii="Times New Roman" w:eastAsia="Times New Roman" w:hAnsi="Times New Roman" w:cs="Times New Roman"/>
          <w:color w:val="212121"/>
          <w:sz w:val="24"/>
          <w:szCs w:val="24"/>
        </w:rPr>
        <w:lastRenderedPageBreak/>
        <w:t xml:space="preserve">- </w:t>
      </w:r>
      <w:r w:rsidR="000933FC" w:rsidRPr="00600A79">
        <w:rPr>
          <w:rFonts w:ascii="Times New Roman" w:eastAsia="Times New Roman" w:hAnsi="Times New Roman" w:cs="Times New Roman"/>
          <w:color w:val="212121"/>
          <w:sz w:val="24"/>
          <w:szCs w:val="24"/>
        </w:rPr>
        <w:t>Non-governmental organizations, whose projects contribute to implementing the priorities and achieving the goals of the Bulgarian Official Development Aid;</w:t>
      </w:r>
    </w:p>
    <w:p w:rsidR="009437FD" w:rsidRPr="00600A79" w:rsidRDefault="00F74B5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r w:rsidRPr="00600A79">
        <w:rPr>
          <w:rFonts w:ascii="Times New Roman" w:eastAsia="Times New Roman" w:hAnsi="Times New Roman" w:cs="Times New Roman"/>
          <w:color w:val="212121"/>
          <w:sz w:val="24"/>
          <w:szCs w:val="24"/>
        </w:rPr>
        <w:t xml:space="preserve">- </w:t>
      </w:r>
      <w:r w:rsidR="00210769">
        <w:rPr>
          <w:rFonts w:ascii="Times New Roman" w:eastAsia="Times New Roman" w:hAnsi="Times New Roman" w:cs="Times New Roman"/>
          <w:color w:val="212121"/>
          <w:sz w:val="24"/>
          <w:szCs w:val="24"/>
        </w:rPr>
        <w:t>Others – O</w:t>
      </w:r>
      <w:r w:rsidR="000933FC" w:rsidRPr="00600A79">
        <w:rPr>
          <w:rFonts w:ascii="Times New Roman" w:eastAsia="Times New Roman" w:hAnsi="Times New Roman" w:cs="Times New Roman"/>
          <w:color w:val="212121"/>
          <w:sz w:val="24"/>
          <w:szCs w:val="24"/>
        </w:rPr>
        <w:t>rganizations, that through their activities will contribute to the international prestige of the Republic of Bulgaria and that specialize on the particular topics of the call for proposals, i.e. human rights protections, education and care vulnerable groups,</w:t>
      </w:r>
      <w:r w:rsidR="001A05C9" w:rsidRPr="001A05C9">
        <w:rPr>
          <w:rFonts w:ascii="Times New Roman" w:eastAsia="Times New Roman" w:hAnsi="Times New Roman" w:cs="Times New Roman"/>
          <w:color w:val="212121"/>
          <w:sz w:val="24"/>
          <w:szCs w:val="24"/>
        </w:rPr>
        <w:t xml:space="preserve"> </w:t>
      </w:r>
      <w:r w:rsidR="001A05C9">
        <w:rPr>
          <w:rFonts w:ascii="Times New Roman" w:eastAsia="Times New Roman" w:hAnsi="Times New Roman" w:cs="Times New Roman"/>
          <w:color w:val="212121"/>
          <w:sz w:val="24"/>
          <w:szCs w:val="24"/>
        </w:rPr>
        <w:t>agriculture and food safety</w:t>
      </w:r>
      <w:r w:rsidR="001A05C9">
        <w:rPr>
          <w:rFonts w:ascii="Times New Roman" w:eastAsia="Times New Roman" w:hAnsi="Times New Roman" w:cs="Times New Roman"/>
          <w:color w:val="212121"/>
          <w:sz w:val="24"/>
          <w:szCs w:val="24"/>
          <w:lang w:val="bg-BG"/>
        </w:rPr>
        <w:t xml:space="preserve"> </w:t>
      </w:r>
      <w:r w:rsidR="000933FC" w:rsidRPr="00600A79">
        <w:rPr>
          <w:rFonts w:ascii="Times New Roman" w:eastAsia="Times New Roman" w:hAnsi="Times New Roman" w:cs="Times New Roman"/>
          <w:color w:val="212121"/>
          <w:sz w:val="24"/>
          <w:szCs w:val="24"/>
        </w:rPr>
        <w:t>etc.</w:t>
      </w:r>
    </w:p>
    <w:p w:rsidR="004A5F20" w:rsidRPr="007278D6" w:rsidRDefault="004A5F20" w:rsidP="00B93894">
      <w:pPr>
        <w:shd w:val="clear" w:color="auto" w:fill="FFFFFF"/>
        <w:spacing w:after="0" w:line="240" w:lineRule="auto"/>
        <w:jc w:val="both"/>
        <w:rPr>
          <w:rFonts w:ascii="Times New Roman" w:eastAsia="Times New Roman" w:hAnsi="Times New Roman" w:cs="Times New Roman"/>
          <w:color w:val="212121"/>
          <w:sz w:val="24"/>
          <w:szCs w:val="24"/>
          <w:lang w:val="en-GB"/>
        </w:rPr>
      </w:pPr>
    </w:p>
    <w:p w:rsidR="00B93894" w:rsidRPr="007278D6" w:rsidRDefault="00FA0899" w:rsidP="00B93894">
      <w:pPr>
        <w:shd w:val="clear" w:color="auto" w:fill="FFFFFF"/>
        <w:spacing w:after="0" w:line="240" w:lineRule="auto"/>
        <w:jc w:val="both"/>
        <w:rPr>
          <w:rFonts w:ascii="Times New Roman" w:eastAsia="Times New Roman" w:hAnsi="Times New Roman" w:cs="Times New Roman"/>
          <w:b/>
          <w:color w:val="212121"/>
          <w:sz w:val="24"/>
          <w:szCs w:val="24"/>
          <w:lang w:val="en-GB"/>
        </w:rPr>
      </w:pPr>
      <w:r w:rsidRPr="007278D6">
        <w:rPr>
          <w:rFonts w:ascii="Times New Roman" w:eastAsia="Times New Roman" w:hAnsi="Times New Roman" w:cs="Times New Roman"/>
          <w:b/>
          <w:iCs/>
          <w:color w:val="212121"/>
          <w:sz w:val="24"/>
          <w:szCs w:val="24"/>
          <w:lang w:val="en-GB"/>
        </w:rPr>
        <w:t>3</w:t>
      </w:r>
      <w:r w:rsidR="00B93894" w:rsidRPr="007278D6">
        <w:rPr>
          <w:rFonts w:ascii="Times New Roman" w:eastAsia="Times New Roman" w:hAnsi="Times New Roman" w:cs="Times New Roman"/>
          <w:b/>
          <w:iCs/>
          <w:color w:val="212121"/>
          <w:sz w:val="24"/>
          <w:szCs w:val="24"/>
          <w:lang w:val="en-GB"/>
        </w:rPr>
        <w:t>.</w:t>
      </w:r>
      <w:r w:rsidR="00036557" w:rsidRPr="007278D6">
        <w:rPr>
          <w:rFonts w:ascii="Times New Roman" w:eastAsia="Times New Roman" w:hAnsi="Times New Roman" w:cs="Times New Roman"/>
          <w:b/>
          <w:color w:val="212121"/>
          <w:sz w:val="24"/>
          <w:szCs w:val="24"/>
          <w:lang w:val="en-GB"/>
        </w:rPr>
        <w:t> </w:t>
      </w:r>
      <w:r w:rsidR="003D383B" w:rsidRPr="007278D6">
        <w:rPr>
          <w:rFonts w:ascii="Times New Roman" w:eastAsia="Times New Roman" w:hAnsi="Times New Roman" w:cs="Times New Roman"/>
          <w:b/>
          <w:color w:val="212121"/>
          <w:sz w:val="24"/>
          <w:szCs w:val="24"/>
          <w:lang w:val="en-GB"/>
        </w:rPr>
        <w:t>Outputs/</w:t>
      </w:r>
      <w:r w:rsidR="00036557" w:rsidRPr="007278D6">
        <w:rPr>
          <w:rFonts w:ascii="Times New Roman" w:eastAsia="Times New Roman" w:hAnsi="Times New Roman" w:cs="Times New Roman"/>
          <w:b/>
          <w:color w:val="212121"/>
          <w:sz w:val="24"/>
          <w:szCs w:val="24"/>
          <w:lang w:val="en-GB"/>
        </w:rPr>
        <w:t>R</w:t>
      </w:r>
      <w:r w:rsidR="006F3CB4" w:rsidRPr="007278D6">
        <w:rPr>
          <w:rFonts w:ascii="Times New Roman" w:eastAsia="Times New Roman" w:hAnsi="Times New Roman" w:cs="Times New Roman"/>
          <w:b/>
          <w:color w:val="212121"/>
          <w:sz w:val="24"/>
          <w:szCs w:val="24"/>
          <w:lang w:val="en-GB"/>
        </w:rPr>
        <w:t>esults</w:t>
      </w:r>
      <w:r w:rsidR="00036557" w:rsidRPr="007278D6">
        <w:rPr>
          <w:rFonts w:ascii="Times New Roman" w:eastAsia="Times New Roman" w:hAnsi="Times New Roman" w:cs="Times New Roman"/>
          <w:b/>
          <w:color w:val="212121"/>
          <w:sz w:val="24"/>
          <w:szCs w:val="24"/>
          <w:lang w:val="en-GB"/>
        </w:rPr>
        <w:t>:</w:t>
      </w:r>
    </w:p>
    <w:p w:rsidR="009437FD" w:rsidRPr="007278D6" w:rsidRDefault="009437FD" w:rsidP="00B93894">
      <w:pPr>
        <w:shd w:val="clear" w:color="auto" w:fill="FFFFFF"/>
        <w:spacing w:after="0" w:line="240" w:lineRule="auto"/>
        <w:jc w:val="both"/>
        <w:rPr>
          <w:rFonts w:ascii="Times New Roman" w:eastAsia="Times New Roman" w:hAnsi="Times New Roman" w:cs="Times New Roman"/>
          <w:b/>
          <w:iCs/>
          <w:color w:val="212121"/>
          <w:sz w:val="24"/>
          <w:szCs w:val="24"/>
          <w:lang w:val="en-GB"/>
        </w:rPr>
      </w:pPr>
    </w:p>
    <w:p w:rsidR="00FC09B5" w:rsidRDefault="00C375C4" w:rsidP="009961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hAnsi="Times New Roman" w:cs="Times New Roman"/>
          <w:color w:val="212121"/>
          <w:sz w:val="24"/>
          <w:szCs w:val="24"/>
        </w:rPr>
      </w:pPr>
      <w:r w:rsidRPr="00530BB8">
        <w:rPr>
          <w:rFonts w:ascii="Times New Roman" w:hAnsi="Times New Roman" w:cs="Times New Roman"/>
          <w:sz w:val="24"/>
          <w:szCs w:val="24"/>
        </w:rPr>
        <w:t xml:space="preserve">- </w:t>
      </w:r>
      <w:r w:rsidR="00FC09B5" w:rsidRPr="00530BB8">
        <w:rPr>
          <w:rFonts w:ascii="Times New Roman" w:hAnsi="Times New Roman" w:cs="Times New Roman"/>
          <w:color w:val="212121"/>
          <w:sz w:val="24"/>
          <w:szCs w:val="24"/>
        </w:rPr>
        <w:t>Promotion of the good reputation and the international prestige of the Republic of Bulgaria, expansion of the opportunities for know</w:t>
      </w:r>
      <w:r w:rsidR="00210769">
        <w:rPr>
          <w:rFonts w:ascii="Times New Roman" w:hAnsi="Times New Roman" w:cs="Times New Roman"/>
          <w:color w:val="212121"/>
          <w:sz w:val="24"/>
          <w:szCs w:val="24"/>
        </w:rPr>
        <w:t>how</w:t>
      </w:r>
      <w:r w:rsidR="00FC09B5" w:rsidRPr="00530BB8">
        <w:rPr>
          <w:rFonts w:ascii="Times New Roman" w:hAnsi="Times New Roman" w:cs="Times New Roman"/>
          <w:color w:val="212121"/>
          <w:sz w:val="24"/>
          <w:szCs w:val="24"/>
        </w:rPr>
        <w:t xml:space="preserve"> transfer between the Republic of Bulgaria and Georgia;</w:t>
      </w:r>
    </w:p>
    <w:p w:rsidR="00530BB8" w:rsidRPr="00530BB8" w:rsidRDefault="00530BB8" w:rsidP="00530BB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530BB8">
        <w:rPr>
          <w:rFonts w:ascii="Times New Roman" w:eastAsia="Times New Roman" w:hAnsi="Times New Roman" w:cs="Times New Roman"/>
          <w:color w:val="212121"/>
          <w:sz w:val="24"/>
          <w:szCs w:val="24"/>
        </w:rPr>
        <w:t>- Enhancement of the interaction between institutions at central, regional and local level, with the aim to ensure high level of human rights protection, rule of law, democracy and good governance;</w:t>
      </w:r>
    </w:p>
    <w:p w:rsidR="00FC09B5" w:rsidRPr="00530BB8" w:rsidRDefault="00C375C4" w:rsidP="009961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530BB8">
        <w:rPr>
          <w:rFonts w:ascii="Times New Roman" w:eastAsia="Times New Roman" w:hAnsi="Times New Roman" w:cs="Times New Roman"/>
          <w:color w:val="212121"/>
          <w:sz w:val="24"/>
          <w:szCs w:val="24"/>
        </w:rPr>
        <w:t xml:space="preserve">- </w:t>
      </w:r>
      <w:r w:rsidR="00FC09B5" w:rsidRPr="00530BB8">
        <w:rPr>
          <w:rFonts w:ascii="Times New Roman" w:eastAsia="Times New Roman" w:hAnsi="Times New Roman" w:cs="Times New Roman"/>
          <w:color w:val="212121"/>
          <w:sz w:val="24"/>
          <w:szCs w:val="24"/>
        </w:rPr>
        <w:t xml:space="preserve">Enhancing the socio-economic development and good governance, with the aim to ensure sustainable and inclusive economic growth, </w:t>
      </w:r>
      <w:r w:rsidR="009961D1" w:rsidRPr="00530BB8">
        <w:rPr>
          <w:rFonts w:ascii="Times New Roman" w:eastAsia="Times New Roman" w:hAnsi="Times New Roman" w:cs="Times New Roman"/>
          <w:color w:val="212121"/>
          <w:sz w:val="24"/>
          <w:szCs w:val="24"/>
        </w:rPr>
        <w:t xml:space="preserve">to </w:t>
      </w:r>
      <w:r w:rsidR="00FC09B5" w:rsidRPr="00530BB8">
        <w:rPr>
          <w:rFonts w:ascii="Times New Roman" w:eastAsia="Times New Roman" w:hAnsi="Times New Roman" w:cs="Times New Roman"/>
          <w:color w:val="212121"/>
          <w:sz w:val="24"/>
          <w:szCs w:val="24"/>
        </w:rPr>
        <w:t>reduce poverty and increase prosperity;</w:t>
      </w:r>
    </w:p>
    <w:p w:rsidR="00FC09B5" w:rsidRPr="00C375C4" w:rsidRDefault="00C375C4" w:rsidP="009961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00FC09B5" w:rsidRPr="00C375C4">
        <w:rPr>
          <w:rFonts w:ascii="Times New Roman" w:eastAsia="Times New Roman" w:hAnsi="Times New Roman" w:cs="Times New Roman"/>
          <w:color w:val="212121"/>
          <w:sz w:val="24"/>
          <w:szCs w:val="24"/>
        </w:rPr>
        <w:t>Quality improvement and enhanced access to education, incl. for the most vulnerable parts of the population;</w:t>
      </w:r>
    </w:p>
    <w:p w:rsidR="00CB184B" w:rsidRPr="00C375C4" w:rsidRDefault="00C375C4" w:rsidP="009961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r>
        <w:rPr>
          <w:rFonts w:ascii="Times New Roman" w:eastAsia="Times New Roman" w:hAnsi="Times New Roman" w:cs="Times New Roman"/>
          <w:color w:val="212121"/>
          <w:sz w:val="24"/>
          <w:szCs w:val="24"/>
        </w:rPr>
        <w:t xml:space="preserve">- </w:t>
      </w:r>
      <w:r w:rsidR="00FC09B5" w:rsidRPr="00C375C4">
        <w:rPr>
          <w:rFonts w:ascii="Times New Roman" w:eastAsia="Times New Roman" w:hAnsi="Times New Roman" w:cs="Times New Roman"/>
          <w:color w:val="212121"/>
          <w:sz w:val="24"/>
          <w:szCs w:val="24"/>
        </w:rPr>
        <w:t>Adoption and implementation of good practices and European standards.</w:t>
      </w:r>
    </w:p>
    <w:p w:rsidR="00B93894" w:rsidRPr="00FC09B5" w:rsidRDefault="00B93894" w:rsidP="009961D1">
      <w:pPr>
        <w:shd w:val="clear" w:color="auto" w:fill="FFFFFF"/>
        <w:spacing w:after="0" w:line="240" w:lineRule="auto"/>
        <w:jc w:val="both"/>
        <w:rPr>
          <w:rFonts w:ascii="Times New Roman" w:eastAsia="Times New Roman" w:hAnsi="Times New Roman" w:cs="Times New Roman"/>
          <w:sz w:val="24"/>
          <w:szCs w:val="24"/>
          <w:lang w:val="en-GB"/>
        </w:rPr>
      </w:pPr>
      <w:r w:rsidRPr="00FC09B5">
        <w:rPr>
          <w:rFonts w:ascii="Times New Roman" w:eastAsia="Times New Roman" w:hAnsi="Times New Roman" w:cs="Times New Roman"/>
          <w:sz w:val="24"/>
          <w:szCs w:val="24"/>
          <w:lang w:val="en-GB"/>
        </w:rPr>
        <w:t> </w:t>
      </w:r>
    </w:p>
    <w:p w:rsidR="003D6175" w:rsidRPr="00210769" w:rsidRDefault="00FA0899" w:rsidP="00B93894">
      <w:pPr>
        <w:shd w:val="clear" w:color="auto" w:fill="FFFFFF"/>
        <w:spacing w:after="0" w:line="240" w:lineRule="auto"/>
        <w:jc w:val="both"/>
        <w:rPr>
          <w:rFonts w:ascii="Times New Roman" w:eastAsia="Times New Roman" w:hAnsi="Times New Roman" w:cs="Times New Roman"/>
          <w:b/>
          <w:sz w:val="24"/>
          <w:szCs w:val="24"/>
          <w:lang w:val="en-GB"/>
        </w:rPr>
      </w:pPr>
      <w:r w:rsidRPr="007278D6">
        <w:rPr>
          <w:rFonts w:ascii="Times New Roman" w:eastAsia="Times New Roman" w:hAnsi="Times New Roman" w:cs="Times New Roman"/>
          <w:b/>
          <w:sz w:val="24"/>
          <w:szCs w:val="24"/>
          <w:lang w:val="en-GB"/>
        </w:rPr>
        <w:t>4</w:t>
      </w:r>
      <w:r w:rsidR="00B93894" w:rsidRPr="007278D6">
        <w:rPr>
          <w:rFonts w:ascii="Times New Roman" w:eastAsia="Times New Roman" w:hAnsi="Times New Roman" w:cs="Times New Roman"/>
          <w:b/>
          <w:sz w:val="24"/>
          <w:szCs w:val="24"/>
          <w:lang w:val="en-GB"/>
        </w:rPr>
        <w:t>.</w:t>
      </w:r>
      <w:r w:rsidR="003D6175" w:rsidRPr="007278D6">
        <w:rPr>
          <w:rFonts w:ascii="Times New Roman" w:eastAsia="Times New Roman" w:hAnsi="Times New Roman" w:cs="Times New Roman"/>
          <w:b/>
          <w:sz w:val="24"/>
          <w:szCs w:val="24"/>
          <w:lang w:val="en-GB"/>
        </w:rPr>
        <w:t xml:space="preserve"> </w:t>
      </w:r>
      <w:r w:rsidR="006F3CB4" w:rsidRPr="007278D6">
        <w:rPr>
          <w:rFonts w:ascii="Times New Roman" w:eastAsia="Times New Roman" w:hAnsi="Times New Roman" w:cs="Times New Roman"/>
          <w:b/>
          <w:sz w:val="24"/>
          <w:szCs w:val="24"/>
          <w:lang w:val="en-GB"/>
        </w:rPr>
        <w:t>Eligi</w:t>
      </w:r>
      <w:r w:rsidR="004678AB" w:rsidRPr="007278D6">
        <w:rPr>
          <w:rFonts w:ascii="Times New Roman" w:eastAsia="Times New Roman" w:hAnsi="Times New Roman" w:cs="Times New Roman"/>
          <w:b/>
          <w:sz w:val="24"/>
          <w:szCs w:val="24"/>
          <w:lang w:val="en-GB"/>
        </w:rPr>
        <w:t>ble Project Budget</w:t>
      </w:r>
      <w:r w:rsidR="006F3CB4" w:rsidRPr="007278D6">
        <w:rPr>
          <w:rFonts w:ascii="Times New Roman" w:eastAsia="Times New Roman" w:hAnsi="Times New Roman" w:cs="Times New Roman"/>
          <w:b/>
          <w:sz w:val="24"/>
          <w:szCs w:val="24"/>
          <w:lang w:val="en-GB"/>
        </w:rPr>
        <w:t xml:space="preserve">: </w:t>
      </w:r>
    </w:p>
    <w:p w:rsidR="00CB184B" w:rsidRPr="00210769" w:rsidRDefault="00CB184B" w:rsidP="00B93894">
      <w:pPr>
        <w:shd w:val="clear" w:color="auto" w:fill="FFFFFF"/>
        <w:spacing w:after="0" w:line="240" w:lineRule="auto"/>
        <w:jc w:val="both"/>
        <w:rPr>
          <w:rFonts w:ascii="Times New Roman" w:eastAsia="Times New Roman" w:hAnsi="Times New Roman" w:cs="Times New Roman"/>
          <w:b/>
          <w:iCs/>
          <w:sz w:val="24"/>
          <w:szCs w:val="24"/>
          <w:lang w:val="en-GB"/>
        </w:rPr>
      </w:pPr>
    </w:p>
    <w:p w:rsidR="003D6175" w:rsidRPr="00210769" w:rsidRDefault="006F3CB4" w:rsidP="00B93894">
      <w:pPr>
        <w:shd w:val="clear" w:color="auto" w:fill="FFFFFF"/>
        <w:spacing w:after="0" w:line="240" w:lineRule="auto"/>
        <w:jc w:val="both"/>
        <w:rPr>
          <w:rFonts w:ascii="Times New Roman" w:eastAsia="Times New Roman" w:hAnsi="Times New Roman" w:cs="Times New Roman"/>
          <w:iCs/>
          <w:sz w:val="24"/>
          <w:szCs w:val="24"/>
          <w:lang w:val="en-GB"/>
        </w:rPr>
      </w:pPr>
      <w:r w:rsidRPr="00210769">
        <w:rPr>
          <w:rFonts w:ascii="Times New Roman" w:eastAsia="Times New Roman" w:hAnsi="Times New Roman" w:cs="Times New Roman"/>
          <w:iCs/>
          <w:sz w:val="24"/>
          <w:szCs w:val="24"/>
          <w:lang w:val="en-GB"/>
        </w:rPr>
        <w:t xml:space="preserve">4.1. Minimal </w:t>
      </w:r>
      <w:r w:rsidR="00CD6079" w:rsidRPr="00210769">
        <w:rPr>
          <w:rFonts w:ascii="Times New Roman" w:eastAsia="Times New Roman" w:hAnsi="Times New Roman" w:cs="Times New Roman"/>
          <w:iCs/>
          <w:sz w:val="24"/>
          <w:szCs w:val="24"/>
          <w:lang w:val="en-GB"/>
        </w:rPr>
        <w:t>amount</w:t>
      </w:r>
      <w:r w:rsidRPr="00210769">
        <w:rPr>
          <w:rFonts w:ascii="Times New Roman" w:eastAsia="Times New Roman" w:hAnsi="Times New Roman" w:cs="Times New Roman"/>
          <w:iCs/>
          <w:sz w:val="24"/>
          <w:szCs w:val="24"/>
          <w:lang w:val="en-GB"/>
        </w:rPr>
        <w:t xml:space="preserve"> of the project is</w:t>
      </w:r>
      <w:r w:rsidR="003D383B" w:rsidRPr="00210769">
        <w:rPr>
          <w:rFonts w:ascii="Times New Roman" w:eastAsia="Times New Roman" w:hAnsi="Times New Roman" w:cs="Times New Roman"/>
          <w:iCs/>
          <w:sz w:val="24"/>
          <w:szCs w:val="24"/>
          <w:lang w:val="en-GB"/>
        </w:rPr>
        <w:t xml:space="preserve"> 5 000 </w:t>
      </w:r>
      <w:r w:rsidRPr="00210769">
        <w:rPr>
          <w:rFonts w:ascii="Times New Roman" w:eastAsia="Times New Roman" w:hAnsi="Times New Roman" w:cs="Times New Roman"/>
          <w:iCs/>
          <w:sz w:val="24"/>
          <w:szCs w:val="24"/>
          <w:lang w:val="en-GB"/>
        </w:rPr>
        <w:t>BGN.</w:t>
      </w:r>
    </w:p>
    <w:p w:rsidR="00CB184B" w:rsidRPr="00210769" w:rsidRDefault="00CB184B" w:rsidP="00B93894">
      <w:pPr>
        <w:shd w:val="clear" w:color="auto" w:fill="FFFFFF"/>
        <w:spacing w:after="0" w:line="240" w:lineRule="auto"/>
        <w:jc w:val="both"/>
        <w:rPr>
          <w:rFonts w:ascii="Times New Roman" w:eastAsia="Times New Roman" w:hAnsi="Times New Roman" w:cs="Times New Roman"/>
          <w:iCs/>
          <w:sz w:val="24"/>
          <w:szCs w:val="24"/>
          <w:lang w:val="en-GB"/>
        </w:rPr>
      </w:pPr>
    </w:p>
    <w:p w:rsidR="003D6175" w:rsidRPr="00210769" w:rsidRDefault="006F3CB4" w:rsidP="005A69C5">
      <w:pPr>
        <w:shd w:val="clear" w:color="auto" w:fill="FFFFFF"/>
        <w:spacing w:after="0" w:line="240" w:lineRule="auto"/>
        <w:jc w:val="both"/>
        <w:rPr>
          <w:rStyle w:val="tlid-translation"/>
          <w:rFonts w:ascii="Times New Roman" w:hAnsi="Times New Roman" w:cs="Times New Roman"/>
          <w:sz w:val="24"/>
          <w:szCs w:val="24"/>
          <w:lang w:val="en-GB"/>
        </w:rPr>
      </w:pPr>
      <w:r w:rsidRPr="00210769">
        <w:rPr>
          <w:rFonts w:ascii="Times New Roman" w:eastAsia="Times New Roman" w:hAnsi="Times New Roman" w:cs="Times New Roman"/>
          <w:iCs/>
          <w:sz w:val="24"/>
          <w:szCs w:val="24"/>
          <w:lang w:val="en-GB"/>
        </w:rPr>
        <w:t xml:space="preserve">4.2. </w:t>
      </w:r>
      <w:r w:rsidR="003D383B" w:rsidRPr="00210769">
        <w:rPr>
          <w:rFonts w:ascii="Times New Roman" w:eastAsia="Times New Roman" w:hAnsi="Times New Roman" w:cs="Times New Roman"/>
          <w:iCs/>
          <w:sz w:val="24"/>
          <w:szCs w:val="24"/>
          <w:lang w:val="en-GB"/>
        </w:rPr>
        <w:t>Recommended m</w:t>
      </w:r>
      <w:r w:rsidRPr="00210769">
        <w:rPr>
          <w:rFonts w:ascii="Times New Roman" w:eastAsia="Times New Roman" w:hAnsi="Times New Roman" w:cs="Times New Roman"/>
          <w:iCs/>
          <w:sz w:val="24"/>
          <w:szCs w:val="24"/>
          <w:lang w:val="en-GB"/>
        </w:rPr>
        <w:t xml:space="preserve">aximum </w:t>
      </w:r>
      <w:r w:rsidR="00CD6079" w:rsidRPr="00210769">
        <w:rPr>
          <w:rFonts w:ascii="Times New Roman" w:eastAsia="Times New Roman" w:hAnsi="Times New Roman" w:cs="Times New Roman"/>
          <w:iCs/>
          <w:sz w:val="24"/>
          <w:szCs w:val="24"/>
          <w:lang w:val="en-GB"/>
        </w:rPr>
        <w:t>amount</w:t>
      </w:r>
      <w:r w:rsidRPr="00210769">
        <w:rPr>
          <w:rFonts w:ascii="Times New Roman" w:eastAsia="Times New Roman" w:hAnsi="Times New Roman" w:cs="Times New Roman"/>
          <w:iCs/>
          <w:sz w:val="24"/>
          <w:szCs w:val="24"/>
          <w:lang w:val="en-GB"/>
        </w:rPr>
        <w:t xml:space="preserve"> of the </w:t>
      </w:r>
      <w:r w:rsidR="00CD6079" w:rsidRPr="00210769">
        <w:rPr>
          <w:rFonts w:ascii="Times New Roman" w:eastAsia="Times New Roman" w:hAnsi="Times New Roman" w:cs="Times New Roman"/>
          <w:iCs/>
          <w:sz w:val="24"/>
          <w:szCs w:val="24"/>
          <w:lang w:val="en-GB"/>
        </w:rPr>
        <w:t>project</w:t>
      </w:r>
      <w:r w:rsidRPr="00210769">
        <w:rPr>
          <w:rFonts w:ascii="Times New Roman" w:eastAsia="Times New Roman" w:hAnsi="Times New Roman" w:cs="Times New Roman"/>
          <w:iCs/>
          <w:sz w:val="24"/>
          <w:szCs w:val="24"/>
          <w:lang w:val="en-GB"/>
        </w:rPr>
        <w:t xml:space="preserve"> is</w:t>
      </w:r>
      <w:r w:rsidRPr="00210769">
        <w:rPr>
          <w:rStyle w:val="tlid-translation"/>
          <w:rFonts w:ascii="Times New Roman" w:hAnsi="Times New Roman" w:cs="Times New Roman"/>
          <w:sz w:val="24"/>
          <w:szCs w:val="24"/>
          <w:lang w:val="en-GB"/>
        </w:rPr>
        <w:t xml:space="preserve"> up to </w:t>
      </w:r>
      <w:r w:rsidR="00A323D1" w:rsidRPr="00210769">
        <w:rPr>
          <w:rStyle w:val="tlid-translation"/>
          <w:rFonts w:ascii="Times New Roman" w:hAnsi="Times New Roman" w:cs="Times New Roman"/>
          <w:sz w:val="24"/>
          <w:szCs w:val="24"/>
          <w:lang w:val="en-GB"/>
        </w:rPr>
        <w:t xml:space="preserve">70 000 </w:t>
      </w:r>
      <w:r w:rsidRPr="00210769">
        <w:rPr>
          <w:rStyle w:val="tlid-translation"/>
          <w:rFonts w:ascii="Times New Roman" w:hAnsi="Times New Roman" w:cs="Times New Roman"/>
          <w:sz w:val="24"/>
          <w:szCs w:val="24"/>
          <w:lang w:val="en-GB"/>
        </w:rPr>
        <w:t>BGN;</w:t>
      </w:r>
    </w:p>
    <w:p w:rsidR="005A69C5" w:rsidRPr="00210769" w:rsidRDefault="005A69C5" w:rsidP="005A69C5">
      <w:pPr>
        <w:shd w:val="clear" w:color="auto" w:fill="FFFFFF"/>
        <w:spacing w:after="0" w:line="240" w:lineRule="auto"/>
        <w:jc w:val="both"/>
        <w:rPr>
          <w:rFonts w:ascii="Times New Roman" w:hAnsi="Times New Roman" w:cs="Times New Roman"/>
          <w:iCs/>
          <w:sz w:val="24"/>
          <w:szCs w:val="24"/>
          <w:lang w:val="en-GB"/>
        </w:rPr>
      </w:pPr>
    </w:p>
    <w:p w:rsidR="00A323D1" w:rsidRPr="00210769" w:rsidRDefault="00A323D1" w:rsidP="00DC4C18">
      <w:pPr>
        <w:shd w:val="clear" w:color="auto" w:fill="FFFFFF"/>
        <w:spacing w:after="0"/>
        <w:ind w:left="426" w:hanging="426"/>
        <w:jc w:val="both"/>
        <w:rPr>
          <w:rFonts w:ascii="Times New Roman" w:hAnsi="Times New Roman" w:cs="Times New Roman"/>
          <w:iCs/>
          <w:sz w:val="24"/>
          <w:szCs w:val="24"/>
          <w:lang w:val="en-GB"/>
        </w:rPr>
      </w:pPr>
      <w:r w:rsidRPr="00210769">
        <w:rPr>
          <w:rFonts w:ascii="Times New Roman" w:hAnsi="Times New Roman" w:cs="Times New Roman"/>
          <w:iCs/>
          <w:sz w:val="24"/>
          <w:szCs w:val="24"/>
          <w:lang w:val="en-GB"/>
        </w:rPr>
        <w:t>4.3.</w:t>
      </w:r>
      <w:r w:rsidR="00DC4C18" w:rsidRPr="00210769">
        <w:rPr>
          <w:rFonts w:ascii="Times New Roman" w:hAnsi="Times New Roman" w:cs="Times New Roman"/>
          <w:sz w:val="24"/>
          <w:szCs w:val="24"/>
          <w:lang w:val="en-GB"/>
        </w:rPr>
        <w:t xml:space="preserve"> </w:t>
      </w:r>
      <w:r w:rsidR="00DC4C18" w:rsidRPr="00210769">
        <w:rPr>
          <w:rFonts w:ascii="Times New Roman" w:hAnsi="Times New Roman" w:cs="Times New Roman"/>
          <w:iCs/>
          <w:sz w:val="24"/>
          <w:szCs w:val="24"/>
          <w:lang w:val="en-GB"/>
        </w:rPr>
        <w:t>Co-financing of project activities provided by the applicant</w:t>
      </w:r>
      <w:r w:rsidR="003435F7" w:rsidRPr="00210769">
        <w:rPr>
          <w:rFonts w:ascii="Times New Roman" w:hAnsi="Times New Roman" w:cs="Times New Roman"/>
          <w:iCs/>
          <w:sz w:val="24"/>
          <w:szCs w:val="24"/>
          <w:lang w:val="en-GB"/>
        </w:rPr>
        <w:t xml:space="preserve">, </w:t>
      </w:r>
      <w:r w:rsidR="00DC4C18" w:rsidRPr="00210769">
        <w:rPr>
          <w:rFonts w:ascii="Times New Roman" w:hAnsi="Times New Roman" w:cs="Times New Roman"/>
          <w:iCs/>
          <w:sz w:val="24"/>
          <w:szCs w:val="24"/>
          <w:lang w:val="en-GB"/>
        </w:rPr>
        <w:t>will be considered an advantage in the evaluation, selection and approval of the projects.</w:t>
      </w:r>
    </w:p>
    <w:p w:rsidR="00A323D1" w:rsidRPr="00210769" w:rsidRDefault="00A323D1" w:rsidP="00A323D1">
      <w:pPr>
        <w:shd w:val="clear" w:color="auto" w:fill="FFFFFF"/>
        <w:spacing w:after="0"/>
        <w:jc w:val="both"/>
        <w:rPr>
          <w:rFonts w:ascii="Times New Roman" w:hAnsi="Times New Roman" w:cs="Times New Roman"/>
          <w:iCs/>
          <w:sz w:val="24"/>
          <w:szCs w:val="24"/>
          <w:lang w:val="en-GB"/>
        </w:rPr>
      </w:pPr>
    </w:p>
    <w:p w:rsidR="007A4F3D" w:rsidRPr="00210769" w:rsidRDefault="007A4F3D" w:rsidP="00B93894">
      <w:pPr>
        <w:shd w:val="clear" w:color="auto" w:fill="FFFFFF"/>
        <w:spacing w:after="0" w:line="240" w:lineRule="auto"/>
        <w:jc w:val="both"/>
        <w:rPr>
          <w:rFonts w:ascii="Times New Roman" w:eastAsia="Times New Roman" w:hAnsi="Times New Roman" w:cs="Times New Roman"/>
          <w:b/>
          <w:color w:val="212121"/>
          <w:sz w:val="24"/>
          <w:szCs w:val="24"/>
          <w:lang w:val="en-GB"/>
        </w:rPr>
      </w:pPr>
      <w:r w:rsidRPr="00210769">
        <w:rPr>
          <w:rFonts w:ascii="Times New Roman" w:eastAsia="Times New Roman" w:hAnsi="Times New Roman" w:cs="Times New Roman"/>
          <w:b/>
          <w:color w:val="212121"/>
          <w:sz w:val="24"/>
          <w:szCs w:val="24"/>
          <w:lang w:val="en-GB"/>
        </w:rPr>
        <w:t xml:space="preserve">5. </w:t>
      </w:r>
      <w:r w:rsidR="00036557" w:rsidRPr="00210769">
        <w:rPr>
          <w:rFonts w:ascii="Times New Roman" w:eastAsia="Times New Roman" w:hAnsi="Times New Roman" w:cs="Times New Roman"/>
          <w:b/>
          <w:color w:val="212121"/>
          <w:sz w:val="24"/>
          <w:szCs w:val="24"/>
          <w:lang w:val="en-GB"/>
        </w:rPr>
        <w:t>Implementation Deadlines and Duration of the Projects</w:t>
      </w:r>
      <w:r w:rsidRPr="00210769">
        <w:rPr>
          <w:rFonts w:ascii="Times New Roman" w:eastAsia="Times New Roman" w:hAnsi="Times New Roman" w:cs="Times New Roman"/>
          <w:b/>
          <w:color w:val="212121"/>
          <w:sz w:val="24"/>
          <w:szCs w:val="24"/>
          <w:lang w:val="en-GB"/>
        </w:rPr>
        <w:t>:</w:t>
      </w:r>
    </w:p>
    <w:p w:rsidR="00DC4C18" w:rsidRPr="00210769" w:rsidRDefault="00DC4C18" w:rsidP="006810BF">
      <w:pPr>
        <w:shd w:val="clear" w:color="auto" w:fill="FFFFFF"/>
        <w:spacing w:after="0" w:line="240" w:lineRule="auto"/>
        <w:jc w:val="both"/>
        <w:rPr>
          <w:rFonts w:ascii="Times New Roman" w:eastAsia="Times New Roman" w:hAnsi="Times New Roman" w:cs="Times New Roman"/>
          <w:b/>
          <w:color w:val="212121"/>
          <w:sz w:val="24"/>
          <w:szCs w:val="24"/>
          <w:lang w:val="en-GB"/>
        </w:rPr>
      </w:pPr>
    </w:p>
    <w:p w:rsidR="006810BF" w:rsidRPr="007278D6" w:rsidRDefault="006810BF" w:rsidP="006810BF">
      <w:pPr>
        <w:shd w:val="clear" w:color="auto" w:fill="FFFFFF"/>
        <w:spacing w:after="0" w:line="240" w:lineRule="auto"/>
        <w:jc w:val="both"/>
        <w:rPr>
          <w:rStyle w:val="tlid-translation"/>
          <w:rFonts w:ascii="Times New Roman" w:hAnsi="Times New Roman" w:cs="Times New Roman"/>
          <w:sz w:val="24"/>
          <w:szCs w:val="24"/>
          <w:lang w:val="en-GB"/>
        </w:rPr>
      </w:pPr>
      <w:r w:rsidRPr="00210769">
        <w:rPr>
          <w:rFonts w:ascii="Times New Roman" w:eastAsia="Times New Roman" w:hAnsi="Times New Roman" w:cs="Times New Roman"/>
          <w:color w:val="212121"/>
          <w:sz w:val="24"/>
          <w:szCs w:val="24"/>
          <w:lang w:val="en-GB"/>
        </w:rPr>
        <w:t xml:space="preserve">5.1. </w:t>
      </w:r>
      <w:r w:rsidR="00E95F20" w:rsidRPr="00210769">
        <w:rPr>
          <w:rStyle w:val="tlid-translation"/>
          <w:rFonts w:ascii="Times New Roman" w:hAnsi="Times New Roman" w:cs="Times New Roman"/>
          <w:sz w:val="24"/>
          <w:szCs w:val="24"/>
          <w:lang w:val="en-GB"/>
        </w:rPr>
        <w:t>Project proposals must contain an indicative start date for the implementation</w:t>
      </w:r>
      <w:r w:rsidR="00E95F20" w:rsidRPr="007278D6">
        <w:rPr>
          <w:rStyle w:val="tlid-translation"/>
          <w:rFonts w:ascii="Times New Roman" w:hAnsi="Times New Roman" w:cs="Times New Roman"/>
          <w:sz w:val="24"/>
          <w:szCs w:val="24"/>
          <w:lang w:val="en-GB"/>
        </w:rPr>
        <w:t xml:space="preserve"> of the project after March 1</w:t>
      </w:r>
      <w:r w:rsidR="00BB7363" w:rsidRPr="007278D6">
        <w:rPr>
          <w:rStyle w:val="tlid-translation"/>
          <w:rFonts w:ascii="Times New Roman" w:hAnsi="Times New Roman" w:cs="Times New Roman"/>
          <w:sz w:val="24"/>
          <w:szCs w:val="24"/>
          <w:lang w:val="en-GB"/>
        </w:rPr>
        <w:t>,</w:t>
      </w:r>
      <w:r w:rsidR="00D670A4" w:rsidRPr="007278D6">
        <w:rPr>
          <w:rStyle w:val="tlid-translation"/>
          <w:rFonts w:ascii="Times New Roman" w:hAnsi="Times New Roman" w:cs="Times New Roman"/>
          <w:sz w:val="24"/>
          <w:szCs w:val="24"/>
          <w:lang w:val="en-GB"/>
        </w:rPr>
        <w:t xml:space="preserve"> </w:t>
      </w:r>
      <w:r w:rsidR="00D06C9A" w:rsidRPr="007278D6">
        <w:rPr>
          <w:rStyle w:val="tlid-translation"/>
          <w:rFonts w:ascii="Times New Roman" w:hAnsi="Times New Roman" w:cs="Times New Roman"/>
          <w:sz w:val="24"/>
          <w:szCs w:val="24"/>
          <w:lang w:val="en-GB"/>
        </w:rPr>
        <w:t>2022</w:t>
      </w:r>
      <w:r w:rsidR="00D670A4" w:rsidRPr="007278D6">
        <w:rPr>
          <w:rStyle w:val="tlid-translation"/>
          <w:rFonts w:ascii="Times New Roman" w:hAnsi="Times New Roman" w:cs="Times New Roman"/>
          <w:sz w:val="24"/>
          <w:szCs w:val="24"/>
          <w:lang w:val="en-GB"/>
        </w:rPr>
        <w:t xml:space="preserve"> </w:t>
      </w:r>
      <w:r w:rsidR="00E95F20" w:rsidRPr="007278D6">
        <w:rPr>
          <w:rStyle w:val="tlid-translation"/>
          <w:rFonts w:ascii="Times New Roman" w:hAnsi="Times New Roman" w:cs="Times New Roman"/>
          <w:sz w:val="24"/>
          <w:szCs w:val="24"/>
          <w:lang w:val="en-GB"/>
        </w:rPr>
        <w:t>and no later tha</w:t>
      </w:r>
      <w:r w:rsidR="0058550E" w:rsidRPr="007278D6">
        <w:rPr>
          <w:rStyle w:val="tlid-translation"/>
          <w:rFonts w:ascii="Times New Roman" w:hAnsi="Times New Roman" w:cs="Times New Roman"/>
          <w:sz w:val="24"/>
          <w:szCs w:val="24"/>
          <w:lang w:val="en-GB"/>
        </w:rPr>
        <w:t xml:space="preserve">n November 30, </w:t>
      </w:r>
      <w:r w:rsidR="00D06C9A" w:rsidRPr="007278D6">
        <w:rPr>
          <w:rStyle w:val="tlid-translation"/>
          <w:rFonts w:ascii="Times New Roman" w:hAnsi="Times New Roman" w:cs="Times New Roman"/>
          <w:sz w:val="24"/>
          <w:szCs w:val="24"/>
          <w:lang w:val="en-GB"/>
        </w:rPr>
        <w:t>2022</w:t>
      </w:r>
      <w:r w:rsidR="00E95F20" w:rsidRPr="007278D6">
        <w:rPr>
          <w:rStyle w:val="tlid-translation"/>
          <w:rFonts w:ascii="Times New Roman" w:hAnsi="Times New Roman" w:cs="Times New Roman"/>
          <w:sz w:val="24"/>
          <w:szCs w:val="24"/>
          <w:lang w:val="en-GB"/>
        </w:rPr>
        <w:t>.</w:t>
      </w:r>
    </w:p>
    <w:p w:rsidR="00DC4C18" w:rsidRPr="007278D6" w:rsidRDefault="00DC4C18" w:rsidP="006810BF">
      <w:pPr>
        <w:shd w:val="clear" w:color="auto" w:fill="FFFFFF"/>
        <w:spacing w:after="0" w:line="240" w:lineRule="auto"/>
        <w:jc w:val="both"/>
        <w:rPr>
          <w:rFonts w:ascii="Times New Roman" w:eastAsia="Times New Roman" w:hAnsi="Times New Roman" w:cs="Times New Roman"/>
          <w:color w:val="212121"/>
          <w:sz w:val="24"/>
          <w:szCs w:val="24"/>
          <w:lang w:val="en-GB"/>
        </w:rPr>
      </w:pPr>
    </w:p>
    <w:p w:rsidR="00CE2175" w:rsidRPr="007278D6" w:rsidRDefault="00E95F20" w:rsidP="006810BF">
      <w:pPr>
        <w:shd w:val="clear" w:color="auto" w:fill="FFFFFF"/>
        <w:spacing w:after="0" w:line="240" w:lineRule="auto"/>
        <w:jc w:val="both"/>
        <w:rPr>
          <w:rFonts w:ascii="Times New Roman" w:eastAsia="Times New Roman" w:hAnsi="Times New Roman" w:cs="Times New Roman"/>
          <w:color w:val="212121"/>
          <w:sz w:val="24"/>
          <w:szCs w:val="24"/>
          <w:lang w:val="en-GB"/>
        </w:rPr>
      </w:pPr>
      <w:r w:rsidRPr="007278D6">
        <w:rPr>
          <w:rFonts w:ascii="Times New Roman" w:eastAsia="Times New Roman" w:hAnsi="Times New Roman" w:cs="Times New Roman"/>
          <w:color w:val="212121"/>
          <w:sz w:val="24"/>
          <w:szCs w:val="24"/>
          <w:lang w:val="en-GB"/>
        </w:rPr>
        <w:t xml:space="preserve">5.2. </w:t>
      </w:r>
      <w:r w:rsidRPr="007278D6">
        <w:rPr>
          <w:rStyle w:val="tlid-translation"/>
          <w:rFonts w:ascii="Times New Roman" w:hAnsi="Times New Roman" w:cs="Times New Roman"/>
          <w:sz w:val="24"/>
          <w:szCs w:val="24"/>
          <w:lang w:val="en-GB"/>
        </w:rPr>
        <w:t>Projects must be completed no later than December 31</w:t>
      </w:r>
      <w:r w:rsidR="00BB7363" w:rsidRPr="007278D6">
        <w:rPr>
          <w:rStyle w:val="tlid-translation"/>
          <w:rFonts w:ascii="Times New Roman" w:hAnsi="Times New Roman" w:cs="Times New Roman"/>
          <w:sz w:val="24"/>
          <w:szCs w:val="24"/>
          <w:lang w:val="en-GB"/>
        </w:rPr>
        <w:t xml:space="preserve">, </w:t>
      </w:r>
      <w:r w:rsidR="00D06C9A" w:rsidRPr="007278D6">
        <w:rPr>
          <w:rStyle w:val="tlid-translation"/>
          <w:rFonts w:ascii="Times New Roman" w:hAnsi="Times New Roman" w:cs="Times New Roman"/>
          <w:sz w:val="24"/>
          <w:szCs w:val="24"/>
          <w:lang w:val="en-GB"/>
        </w:rPr>
        <w:t>2024</w:t>
      </w:r>
      <w:r w:rsidRPr="007278D6">
        <w:rPr>
          <w:rStyle w:val="tlid-translation"/>
          <w:rFonts w:ascii="Times New Roman" w:hAnsi="Times New Roman" w:cs="Times New Roman"/>
          <w:sz w:val="24"/>
          <w:szCs w:val="24"/>
          <w:lang w:val="en-GB"/>
        </w:rPr>
        <w:t>.</w:t>
      </w:r>
    </w:p>
    <w:p w:rsidR="007A4F3D" w:rsidRPr="007278D6" w:rsidRDefault="007A4F3D" w:rsidP="00B93894">
      <w:pPr>
        <w:shd w:val="clear" w:color="auto" w:fill="FFFFFF"/>
        <w:spacing w:after="0" w:line="240" w:lineRule="auto"/>
        <w:jc w:val="both"/>
        <w:rPr>
          <w:rFonts w:ascii="Times New Roman" w:eastAsia="Times New Roman" w:hAnsi="Times New Roman" w:cs="Times New Roman"/>
          <w:color w:val="212121"/>
          <w:sz w:val="24"/>
          <w:szCs w:val="24"/>
          <w:lang w:val="en-GB"/>
        </w:rPr>
      </w:pPr>
    </w:p>
    <w:p w:rsidR="00C34454" w:rsidRPr="007278D6" w:rsidRDefault="007A4F3D" w:rsidP="00B93894">
      <w:pPr>
        <w:shd w:val="clear" w:color="auto" w:fill="FFFFFF"/>
        <w:spacing w:after="0" w:line="240" w:lineRule="auto"/>
        <w:jc w:val="both"/>
        <w:rPr>
          <w:rFonts w:ascii="Times New Roman" w:eastAsia="Times New Roman" w:hAnsi="Times New Roman" w:cs="Times New Roman"/>
          <w:b/>
          <w:color w:val="212121"/>
          <w:sz w:val="24"/>
          <w:szCs w:val="24"/>
          <w:lang w:val="en-GB"/>
        </w:rPr>
      </w:pPr>
      <w:r w:rsidRPr="007278D6">
        <w:rPr>
          <w:rFonts w:ascii="Times New Roman" w:eastAsia="Times New Roman" w:hAnsi="Times New Roman" w:cs="Times New Roman"/>
          <w:b/>
          <w:color w:val="212121"/>
          <w:sz w:val="24"/>
          <w:szCs w:val="24"/>
          <w:lang w:val="en-GB"/>
        </w:rPr>
        <w:t>6</w:t>
      </w:r>
      <w:r w:rsidR="00C34454" w:rsidRPr="007278D6">
        <w:rPr>
          <w:rFonts w:ascii="Times New Roman" w:eastAsia="Times New Roman" w:hAnsi="Times New Roman" w:cs="Times New Roman"/>
          <w:b/>
          <w:color w:val="212121"/>
          <w:sz w:val="24"/>
          <w:szCs w:val="24"/>
          <w:lang w:val="en-GB"/>
        </w:rPr>
        <w:t>.</w:t>
      </w:r>
      <w:r w:rsidR="00FB048A" w:rsidRPr="007278D6">
        <w:rPr>
          <w:rFonts w:ascii="Times New Roman" w:eastAsia="Times New Roman" w:hAnsi="Times New Roman" w:cs="Times New Roman"/>
          <w:b/>
          <w:color w:val="212121"/>
          <w:sz w:val="24"/>
          <w:szCs w:val="24"/>
          <w:lang w:val="en-GB"/>
        </w:rPr>
        <w:t xml:space="preserve"> </w:t>
      </w:r>
      <w:r w:rsidR="007A7954" w:rsidRPr="007278D6">
        <w:rPr>
          <w:rFonts w:ascii="Times New Roman" w:eastAsia="Times New Roman" w:hAnsi="Times New Roman" w:cs="Times New Roman"/>
          <w:b/>
          <w:color w:val="212121"/>
          <w:sz w:val="24"/>
          <w:szCs w:val="24"/>
          <w:lang w:val="en-GB"/>
        </w:rPr>
        <w:t>Eligible C</w:t>
      </w:r>
      <w:r w:rsidR="00E95F20" w:rsidRPr="007278D6">
        <w:rPr>
          <w:rFonts w:ascii="Times New Roman" w:eastAsia="Times New Roman" w:hAnsi="Times New Roman" w:cs="Times New Roman"/>
          <w:b/>
          <w:color w:val="212121"/>
          <w:sz w:val="24"/>
          <w:szCs w:val="24"/>
          <w:lang w:val="en-GB"/>
        </w:rPr>
        <w:t>andidates</w:t>
      </w:r>
      <w:r w:rsidR="00C34454" w:rsidRPr="007278D6">
        <w:rPr>
          <w:rFonts w:ascii="Times New Roman" w:eastAsia="Times New Roman" w:hAnsi="Times New Roman" w:cs="Times New Roman"/>
          <w:b/>
          <w:color w:val="212121"/>
          <w:sz w:val="24"/>
          <w:szCs w:val="24"/>
          <w:lang w:val="en-GB"/>
        </w:rPr>
        <w:t>:</w:t>
      </w:r>
    </w:p>
    <w:p w:rsidR="00E95F20" w:rsidRPr="007278D6"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color w:val="212121"/>
          <w:lang w:val="en-GB"/>
        </w:rPr>
      </w:pPr>
      <w:r w:rsidRPr="007278D6">
        <w:rPr>
          <w:color w:val="212121"/>
          <w:lang w:val="en-GB"/>
        </w:rPr>
        <w:t xml:space="preserve"> Primary and secondary budget spenders - legal entities of </w:t>
      </w:r>
      <w:r w:rsidR="006741A8">
        <w:rPr>
          <w:color w:val="212121"/>
        </w:rPr>
        <w:t>Georgia</w:t>
      </w:r>
      <w:r w:rsidRPr="007278D6">
        <w:rPr>
          <w:color w:val="212121"/>
          <w:lang w:val="en-GB"/>
        </w:rPr>
        <w:t>;</w:t>
      </w:r>
    </w:p>
    <w:p w:rsidR="00E95F20" w:rsidRPr="007278D6"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color w:val="212121"/>
          <w:lang w:val="en-GB"/>
        </w:rPr>
      </w:pPr>
      <w:r w:rsidRPr="007278D6">
        <w:rPr>
          <w:color w:val="212121"/>
          <w:lang w:val="en-GB"/>
        </w:rPr>
        <w:t xml:space="preserve"> International and local non-governmental organizations;</w:t>
      </w:r>
    </w:p>
    <w:p w:rsidR="00E95F20" w:rsidRPr="007278D6"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color w:val="212121"/>
          <w:lang w:val="en-GB"/>
        </w:rPr>
      </w:pPr>
      <w:r w:rsidRPr="007278D6">
        <w:rPr>
          <w:color w:val="212121"/>
          <w:lang w:val="en-GB"/>
        </w:rPr>
        <w:t xml:space="preserve"> Municipalities and their associations;</w:t>
      </w:r>
    </w:p>
    <w:p w:rsidR="00E95F20" w:rsidRPr="007278D6"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color w:val="212121"/>
          <w:lang w:val="en-GB"/>
        </w:rPr>
      </w:pPr>
      <w:r w:rsidRPr="007278D6">
        <w:rPr>
          <w:color w:val="212121"/>
          <w:lang w:val="en-GB"/>
        </w:rPr>
        <w:t xml:space="preserve"> Educational, health and social institutions;</w:t>
      </w:r>
    </w:p>
    <w:p w:rsidR="00E95F20" w:rsidRPr="007278D6"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color w:val="212121"/>
          <w:lang w:val="en-GB"/>
        </w:rPr>
      </w:pPr>
      <w:r w:rsidRPr="007278D6">
        <w:rPr>
          <w:color w:val="212121"/>
          <w:lang w:val="en-GB"/>
        </w:rPr>
        <w:t xml:space="preserve"> International </w:t>
      </w:r>
      <w:r w:rsidR="00D568F0" w:rsidRPr="007278D6">
        <w:rPr>
          <w:color w:val="212121"/>
        </w:rPr>
        <w:t xml:space="preserve">humanitarian </w:t>
      </w:r>
      <w:r w:rsidRPr="007278D6">
        <w:rPr>
          <w:color w:val="212121"/>
          <w:lang w:val="en-GB"/>
        </w:rPr>
        <w:t>organis</w:t>
      </w:r>
      <w:r w:rsidR="00E95F20" w:rsidRPr="007278D6">
        <w:rPr>
          <w:color w:val="212121"/>
          <w:lang w:val="en-GB"/>
        </w:rPr>
        <w:t>ations;</w:t>
      </w:r>
    </w:p>
    <w:p w:rsidR="004249B4" w:rsidRPr="00DF7B40" w:rsidRDefault="00E95F20" w:rsidP="000D2C5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color w:val="212121"/>
          <w:lang w:val="en-GB"/>
        </w:rPr>
      </w:pPr>
      <w:r w:rsidRPr="00DF7B40">
        <w:rPr>
          <w:color w:val="212121"/>
          <w:lang w:val="en-GB"/>
        </w:rPr>
        <w:t xml:space="preserve"> Others</w:t>
      </w:r>
      <w:r w:rsidR="00DF7B40" w:rsidRPr="00DF7B40">
        <w:rPr>
          <w:color w:val="212121"/>
          <w:lang w:val="en-GB"/>
        </w:rPr>
        <w:t xml:space="preserve"> </w:t>
      </w:r>
      <w:r w:rsidR="00DF7B40" w:rsidRPr="00DF7B40">
        <w:rPr>
          <w:i/>
          <w:color w:val="000000" w:themeColor="text1"/>
          <w:lang w:val="en-GB"/>
        </w:rPr>
        <w:t xml:space="preserve">– </w:t>
      </w:r>
      <w:r w:rsidR="00210769">
        <w:rPr>
          <w:color w:val="000000" w:themeColor="text1"/>
          <w:lang w:val="en-GB"/>
        </w:rPr>
        <w:t>O</w:t>
      </w:r>
      <w:r w:rsidR="00DF7B40" w:rsidRPr="00DF7B40">
        <w:rPr>
          <w:color w:val="000000" w:themeColor="text1"/>
          <w:lang w:val="en-GB"/>
        </w:rPr>
        <w:t xml:space="preserve">rganizations, that through their </w:t>
      </w:r>
      <w:r w:rsidR="00DF7B40" w:rsidRPr="00DF7B40">
        <w:rPr>
          <w:color w:val="000000" w:themeColor="text1"/>
        </w:rPr>
        <w:t xml:space="preserve">activities will contribute to the </w:t>
      </w:r>
      <w:r w:rsidR="00DF7B40" w:rsidRPr="00DF7B40">
        <w:rPr>
          <w:color w:val="000000" w:themeColor="text1"/>
          <w:lang w:val="en-GB"/>
        </w:rPr>
        <w:t>international prestige of the Republic of Bulgaria and that specialize on the particular topics of the call for proposals.</w:t>
      </w:r>
    </w:p>
    <w:p w:rsidR="00734E60" w:rsidRPr="007278D6" w:rsidRDefault="00734E60" w:rsidP="00B93894">
      <w:pPr>
        <w:shd w:val="clear" w:color="auto" w:fill="FFFFFF"/>
        <w:spacing w:after="0" w:line="240" w:lineRule="auto"/>
        <w:jc w:val="both"/>
        <w:rPr>
          <w:rFonts w:ascii="Times New Roman" w:eastAsia="Times New Roman" w:hAnsi="Times New Roman" w:cs="Times New Roman"/>
          <w:b/>
          <w:iCs/>
          <w:sz w:val="24"/>
          <w:szCs w:val="24"/>
          <w:lang w:val="en-GB"/>
        </w:rPr>
      </w:pPr>
      <w:r w:rsidRPr="007278D6">
        <w:rPr>
          <w:rFonts w:ascii="Times New Roman" w:eastAsia="Times New Roman" w:hAnsi="Times New Roman" w:cs="Times New Roman"/>
          <w:iCs/>
          <w:sz w:val="24"/>
          <w:szCs w:val="24"/>
          <w:lang w:val="en-GB"/>
        </w:rPr>
        <w:lastRenderedPageBreak/>
        <w:t>No natural or legal person can apply for whom there are circumstances under Art. 23, para. 3-8</w:t>
      </w:r>
      <w:r w:rsidR="0016641D" w:rsidRPr="007278D6">
        <w:rPr>
          <w:rStyle w:val="FootnoteReference"/>
          <w:rFonts w:ascii="Times New Roman" w:eastAsia="Times New Roman" w:hAnsi="Times New Roman" w:cs="Times New Roman"/>
          <w:iCs/>
          <w:sz w:val="24"/>
          <w:szCs w:val="24"/>
          <w:lang w:val="en-GB"/>
        </w:rPr>
        <w:footnoteReference w:id="1"/>
      </w:r>
      <w:r w:rsidRPr="007278D6">
        <w:rPr>
          <w:rFonts w:ascii="Times New Roman" w:eastAsia="Times New Roman" w:hAnsi="Times New Roman" w:cs="Times New Roman"/>
          <w:iCs/>
          <w:sz w:val="24"/>
          <w:szCs w:val="24"/>
          <w:lang w:val="en-GB"/>
        </w:rPr>
        <w:t xml:space="preserve"> of Decree No. 234 of the Council of Ministers of 01.08.2011 on the policy of the Republic of Bulgaria on participation in international development cooperation</w:t>
      </w:r>
      <w:r w:rsidRPr="007278D6">
        <w:rPr>
          <w:rFonts w:ascii="Times New Roman" w:eastAsia="Times New Roman" w:hAnsi="Times New Roman" w:cs="Times New Roman"/>
          <w:b/>
          <w:iCs/>
          <w:sz w:val="24"/>
          <w:szCs w:val="24"/>
          <w:lang w:val="en-GB"/>
        </w:rPr>
        <w:t>.</w:t>
      </w:r>
    </w:p>
    <w:p w:rsidR="00734E60" w:rsidRPr="007278D6" w:rsidRDefault="00734E60" w:rsidP="00B93894">
      <w:pPr>
        <w:shd w:val="clear" w:color="auto" w:fill="FFFFFF"/>
        <w:spacing w:after="0" w:line="240" w:lineRule="auto"/>
        <w:jc w:val="both"/>
        <w:rPr>
          <w:rFonts w:ascii="Times New Roman" w:eastAsia="Times New Roman" w:hAnsi="Times New Roman" w:cs="Times New Roman"/>
          <w:b/>
          <w:iCs/>
          <w:color w:val="212121"/>
          <w:sz w:val="24"/>
          <w:szCs w:val="24"/>
          <w:lang w:val="en-GB"/>
        </w:rPr>
      </w:pPr>
    </w:p>
    <w:p w:rsidR="00B93894" w:rsidRPr="007278D6" w:rsidRDefault="002F11F3" w:rsidP="00B93894">
      <w:pPr>
        <w:shd w:val="clear" w:color="auto" w:fill="FFFFFF"/>
        <w:spacing w:after="0" w:line="240" w:lineRule="auto"/>
        <w:jc w:val="both"/>
        <w:rPr>
          <w:rFonts w:ascii="Times New Roman" w:eastAsia="Times New Roman" w:hAnsi="Times New Roman" w:cs="Times New Roman"/>
          <w:b/>
          <w:iCs/>
          <w:color w:val="212121"/>
          <w:sz w:val="24"/>
          <w:szCs w:val="24"/>
          <w:lang w:val="en-GB"/>
        </w:rPr>
      </w:pPr>
      <w:r w:rsidRPr="007278D6">
        <w:rPr>
          <w:rFonts w:ascii="Times New Roman" w:eastAsia="Times New Roman" w:hAnsi="Times New Roman" w:cs="Times New Roman"/>
          <w:b/>
          <w:iCs/>
          <w:color w:val="212121"/>
          <w:sz w:val="24"/>
          <w:szCs w:val="24"/>
          <w:lang w:val="en-GB"/>
        </w:rPr>
        <w:t>7</w:t>
      </w:r>
      <w:r w:rsidR="00B93894" w:rsidRPr="007278D6">
        <w:rPr>
          <w:rFonts w:ascii="Times New Roman" w:eastAsia="Times New Roman" w:hAnsi="Times New Roman" w:cs="Times New Roman"/>
          <w:b/>
          <w:iCs/>
          <w:color w:val="212121"/>
          <w:sz w:val="24"/>
          <w:szCs w:val="24"/>
          <w:lang w:val="en-GB"/>
        </w:rPr>
        <w:t>.</w:t>
      </w:r>
      <w:r w:rsidR="001E535E" w:rsidRPr="007278D6">
        <w:rPr>
          <w:rFonts w:ascii="Times New Roman" w:eastAsia="Times New Roman" w:hAnsi="Times New Roman" w:cs="Times New Roman"/>
          <w:b/>
          <w:iCs/>
          <w:color w:val="212121"/>
          <w:sz w:val="24"/>
          <w:szCs w:val="24"/>
          <w:lang w:val="bg-BG"/>
        </w:rPr>
        <w:t xml:space="preserve"> </w:t>
      </w:r>
      <w:r w:rsidR="00EA6200" w:rsidRPr="007278D6">
        <w:rPr>
          <w:rStyle w:val="tlid-translation"/>
          <w:rFonts w:ascii="Times New Roman" w:hAnsi="Times New Roman" w:cs="Times New Roman"/>
          <w:b/>
          <w:sz w:val="24"/>
          <w:szCs w:val="24"/>
          <w:lang w:val="en-GB"/>
        </w:rPr>
        <w:t>Eligible A</w:t>
      </w:r>
      <w:r w:rsidR="007A7954" w:rsidRPr="007278D6">
        <w:rPr>
          <w:rStyle w:val="tlid-translation"/>
          <w:rFonts w:ascii="Times New Roman" w:hAnsi="Times New Roman" w:cs="Times New Roman"/>
          <w:b/>
          <w:sz w:val="24"/>
          <w:szCs w:val="24"/>
          <w:lang w:val="en-GB"/>
        </w:rPr>
        <w:t>ctivities and P</w:t>
      </w:r>
      <w:r w:rsidR="00E95F20" w:rsidRPr="007278D6">
        <w:rPr>
          <w:rStyle w:val="tlid-translation"/>
          <w:rFonts w:ascii="Times New Roman" w:hAnsi="Times New Roman" w:cs="Times New Roman"/>
          <w:b/>
          <w:sz w:val="24"/>
          <w:szCs w:val="24"/>
          <w:lang w:val="en-GB"/>
        </w:rPr>
        <w:t xml:space="preserve">roject </w:t>
      </w:r>
      <w:r w:rsidR="007A7954" w:rsidRPr="007278D6">
        <w:rPr>
          <w:rStyle w:val="tlid-translation"/>
          <w:rFonts w:ascii="Times New Roman" w:hAnsi="Times New Roman" w:cs="Times New Roman"/>
          <w:b/>
          <w:sz w:val="24"/>
          <w:szCs w:val="24"/>
          <w:lang w:val="en-GB"/>
        </w:rPr>
        <w:t>C</w:t>
      </w:r>
      <w:r w:rsidR="00E95F20" w:rsidRPr="007278D6">
        <w:rPr>
          <w:rStyle w:val="tlid-translation"/>
          <w:rFonts w:ascii="Times New Roman" w:hAnsi="Times New Roman" w:cs="Times New Roman"/>
          <w:b/>
          <w:sz w:val="24"/>
          <w:szCs w:val="24"/>
          <w:lang w:val="en-GB"/>
        </w:rPr>
        <w:t>osts</w:t>
      </w:r>
      <w:r w:rsidR="008975A0" w:rsidRPr="007278D6">
        <w:rPr>
          <w:rFonts w:ascii="Times New Roman" w:eastAsia="Times New Roman" w:hAnsi="Times New Roman" w:cs="Times New Roman"/>
          <w:b/>
          <w:iCs/>
          <w:color w:val="212121"/>
          <w:sz w:val="24"/>
          <w:szCs w:val="24"/>
          <w:lang w:val="en-GB"/>
        </w:rPr>
        <w:t xml:space="preserve">: </w:t>
      </w:r>
    </w:p>
    <w:p w:rsidR="00403775" w:rsidRPr="007278D6" w:rsidRDefault="00403775" w:rsidP="00B93894">
      <w:pPr>
        <w:shd w:val="clear" w:color="auto" w:fill="FFFFFF"/>
        <w:spacing w:after="0" w:line="240" w:lineRule="auto"/>
        <w:jc w:val="both"/>
        <w:rPr>
          <w:rFonts w:ascii="Times New Roman" w:eastAsia="Times New Roman" w:hAnsi="Times New Roman" w:cs="Times New Roman"/>
          <w:b/>
          <w:color w:val="212121"/>
          <w:sz w:val="24"/>
          <w:szCs w:val="24"/>
          <w:lang w:val="en-GB"/>
        </w:rPr>
      </w:pPr>
    </w:p>
    <w:p w:rsidR="00626BEB" w:rsidRPr="007278D6" w:rsidRDefault="002F11F3" w:rsidP="00403775">
      <w:pPr>
        <w:shd w:val="clear" w:color="auto" w:fill="FFFFFF"/>
        <w:spacing w:after="0" w:line="240" w:lineRule="auto"/>
        <w:jc w:val="both"/>
        <w:rPr>
          <w:rStyle w:val="tlid-translation"/>
          <w:rFonts w:ascii="Times New Roman" w:hAnsi="Times New Roman" w:cs="Times New Roman"/>
          <w:b/>
          <w:sz w:val="24"/>
          <w:szCs w:val="24"/>
          <w:lang w:val="en-GB"/>
        </w:rPr>
      </w:pPr>
      <w:r w:rsidRPr="007278D6">
        <w:rPr>
          <w:rFonts w:ascii="Times New Roman" w:eastAsia="Times New Roman" w:hAnsi="Times New Roman" w:cs="Times New Roman"/>
          <w:b/>
          <w:bCs/>
          <w:color w:val="212121"/>
          <w:sz w:val="24"/>
          <w:szCs w:val="24"/>
          <w:lang w:val="en-GB"/>
        </w:rPr>
        <w:t>7</w:t>
      </w:r>
      <w:r w:rsidR="00403775" w:rsidRPr="007278D6">
        <w:rPr>
          <w:rFonts w:ascii="Times New Roman" w:eastAsia="Times New Roman" w:hAnsi="Times New Roman" w:cs="Times New Roman"/>
          <w:b/>
          <w:bCs/>
          <w:color w:val="212121"/>
          <w:sz w:val="24"/>
          <w:szCs w:val="24"/>
          <w:lang w:val="en-GB"/>
        </w:rPr>
        <w:t>.1</w:t>
      </w:r>
      <w:r w:rsidR="00B06716" w:rsidRPr="007278D6">
        <w:rPr>
          <w:rFonts w:ascii="Times New Roman" w:eastAsia="Times New Roman" w:hAnsi="Times New Roman" w:cs="Times New Roman"/>
          <w:b/>
          <w:bCs/>
          <w:color w:val="212121"/>
          <w:sz w:val="24"/>
          <w:szCs w:val="24"/>
          <w:lang w:val="en-GB"/>
        </w:rPr>
        <w:t>. The</w:t>
      </w:r>
      <w:r w:rsidR="00DC4C18" w:rsidRPr="007278D6">
        <w:rPr>
          <w:rStyle w:val="tlid-translation"/>
          <w:rFonts w:ascii="Times New Roman" w:hAnsi="Times New Roman" w:cs="Times New Roman"/>
          <w:b/>
          <w:sz w:val="24"/>
          <w:szCs w:val="24"/>
          <w:lang w:val="en-GB"/>
        </w:rPr>
        <w:t xml:space="preserve"> costs of project implementation must meet all of the conditions below</w:t>
      </w:r>
      <w:r w:rsidR="00121705" w:rsidRPr="007278D6">
        <w:rPr>
          <w:rStyle w:val="tlid-translation"/>
          <w:rFonts w:ascii="Times New Roman" w:hAnsi="Times New Roman" w:cs="Times New Roman"/>
          <w:b/>
          <w:sz w:val="24"/>
          <w:szCs w:val="24"/>
          <w:lang w:val="en-GB"/>
        </w:rPr>
        <w:t>:</w:t>
      </w:r>
    </w:p>
    <w:p w:rsidR="00121705" w:rsidRPr="007278D6" w:rsidRDefault="00121705" w:rsidP="00B06716">
      <w:pPr>
        <w:shd w:val="clear" w:color="auto" w:fill="FFFFFF"/>
        <w:spacing w:after="120" w:line="240" w:lineRule="auto"/>
        <w:jc w:val="both"/>
        <w:rPr>
          <w:rFonts w:ascii="Times New Roman" w:eastAsia="Times New Roman" w:hAnsi="Times New Roman" w:cs="Times New Roman"/>
          <w:bCs/>
          <w:color w:val="212121"/>
          <w:sz w:val="24"/>
          <w:szCs w:val="24"/>
          <w:lang w:val="en-GB"/>
        </w:rPr>
      </w:pPr>
      <w:r w:rsidRPr="007278D6">
        <w:rPr>
          <w:rFonts w:ascii="Times New Roman" w:eastAsia="Times New Roman" w:hAnsi="Times New Roman" w:cs="Times New Roman"/>
          <w:bCs/>
          <w:color w:val="212121"/>
          <w:sz w:val="24"/>
          <w:szCs w:val="24"/>
          <w:lang w:val="en-GB"/>
        </w:rPr>
        <w:t xml:space="preserve">- </w:t>
      </w:r>
      <w:r w:rsidR="00DC4C18" w:rsidRPr="007278D6">
        <w:rPr>
          <w:rFonts w:ascii="Times New Roman" w:eastAsia="Times New Roman" w:hAnsi="Times New Roman" w:cs="Times New Roman"/>
          <w:bCs/>
          <w:color w:val="212121"/>
          <w:sz w:val="24"/>
          <w:szCs w:val="24"/>
          <w:lang w:val="en-GB"/>
        </w:rPr>
        <w:t>be lawful and comply with the principles of responsibility, economy, efficiency, effectiveness and transparency</w:t>
      </w:r>
      <w:r w:rsidR="00C01F58" w:rsidRPr="007278D6">
        <w:rPr>
          <w:rFonts w:ascii="Times New Roman" w:eastAsia="Times New Roman" w:hAnsi="Times New Roman" w:cs="Times New Roman"/>
          <w:bCs/>
          <w:color w:val="212121"/>
          <w:sz w:val="24"/>
          <w:szCs w:val="24"/>
          <w:lang w:val="en-GB"/>
        </w:rPr>
        <w:t>;</w:t>
      </w:r>
    </w:p>
    <w:p w:rsidR="00226D16" w:rsidRPr="007278D6" w:rsidRDefault="00121705" w:rsidP="00B06716">
      <w:pPr>
        <w:shd w:val="clear" w:color="auto" w:fill="FFFFFF"/>
        <w:spacing w:after="120" w:line="240" w:lineRule="auto"/>
        <w:jc w:val="both"/>
        <w:rPr>
          <w:rFonts w:ascii="Times New Roman" w:eastAsia="Times New Roman" w:hAnsi="Times New Roman" w:cs="Times New Roman"/>
          <w:bCs/>
          <w:color w:val="212121"/>
          <w:sz w:val="24"/>
          <w:szCs w:val="24"/>
          <w:lang w:val="en-GB"/>
        </w:rPr>
      </w:pPr>
      <w:r w:rsidRPr="007278D6">
        <w:rPr>
          <w:rFonts w:ascii="Times New Roman" w:eastAsia="Times New Roman" w:hAnsi="Times New Roman" w:cs="Times New Roman"/>
          <w:bCs/>
          <w:color w:val="212121"/>
          <w:sz w:val="24"/>
          <w:szCs w:val="24"/>
          <w:lang w:val="en-GB"/>
        </w:rPr>
        <w:t xml:space="preserve">- be executed only </w:t>
      </w:r>
      <w:r w:rsidR="00226D16" w:rsidRPr="007278D6">
        <w:rPr>
          <w:rFonts w:ascii="Times New Roman" w:eastAsia="Times New Roman" w:hAnsi="Times New Roman" w:cs="Times New Roman"/>
          <w:bCs/>
          <w:color w:val="212121"/>
          <w:sz w:val="24"/>
          <w:szCs w:val="24"/>
          <w:lang w:val="en-GB"/>
        </w:rPr>
        <w:t>against the necessary supporting documents - invoices or other documents of equivalent probative value</w:t>
      </w:r>
      <w:r w:rsidRPr="007278D6">
        <w:rPr>
          <w:rFonts w:ascii="Times New Roman" w:eastAsia="Times New Roman" w:hAnsi="Times New Roman" w:cs="Times New Roman"/>
          <w:bCs/>
          <w:color w:val="212121"/>
          <w:sz w:val="24"/>
          <w:szCs w:val="24"/>
          <w:lang w:val="en-GB"/>
        </w:rPr>
        <w:t>, testifying</w:t>
      </w:r>
      <w:r w:rsidR="004678AB" w:rsidRPr="007278D6">
        <w:rPr>
          <w:rFonts w:ascii="Times New Roman" w:eastAsia="Times New Roman" w:hAnsi="Times New Roman" w:cs="Times New Roman"/>
          <w:bCs/>
          <w:color w:val="212121"/>
          <w:sz w:val="24"/>
          <w:szCs w:val="24"/>
          <w:lang w:val="en-GB"/>
        </w:rPr>
        <w:t xml:space="preserve"> the </w:t>
      </w:r>
      <w:r w:rsidR="00C01F58" w:rsidRPr="007278D6">
        <w:rPr>
          <w:rFonts w:ascii="Times New Roman" w:eastAsia="Times New Roman" w:hAnsi="Times New Roman" w:cs="Times New Roman"/>
          <w:bCs/>
          <w:color w:val="212121"/>
          <w:sz w:val="24"/>
          <w:szCs w:val="24"/>
          <w:lang w:val="en-GB"/>
        </w:rPr>
        <w:t>expenditures incurred;</w:t>
      </w:r>
    </w:p>
    <w:p w:rsidR="00121705" w:rsidRPr="007278D6" w:rsidRDefault="004678AB" w:rsidP="00B06716">
      <w:pPr>
        <w:shd w:val="clear" w:color="auto" w:fill="FFFFFF"/>
        <w:spacing w:after="120" w:line="240" w:lineRule="auto"/>
        <w:jc w:val="both"/>
        <w:rPr>
          <w:rFonts w:ascii="Times New Roman" w:eastAsia="Times New Roman" w:hAnsi="Times New Roman" w:cs="Times New Roman"/>
          <w:bCs/>
          <w:color w:val="212121"/>
          <w:sz w:val="24"/>
          <w:szCs w:val="24"/>
          <w:lang w:val="en-GB"/>
        </w:rPr>
      </w:pPr>
      <w:r w:rsidRPr="007278D6">
        <w:rPr>
          <w:rFonts w:ascii="Times New Roman" w:eastAsia="Times New Roman" w:hAnsi="Times New Roman" w:cs="Times New Roman"/>
          <w:bCs/>
          <w:color w:val="212121"/>
          <w:sz w:val="24"/>
          <w:szCs w:val="24"/>
          <w:lang w:val="en-GB"/>
        </w:rPr>
        <w:t xml:space="preserve">- be within the budget </w:t>
      </w:r>
      <w:r w:rsidR="00641596" w:rsidRPr="007278D6">
        <w:rPr>
          <w:rFonts w:ascii="Times New Roman" w:eastAsia="Times New Roman" w:hAnsi="Times New Roman" w:cs="Times New Roman"/>
          <w:bCs/>
          <w:color w:val="212121"/>
          <w:sz w:val="24"/>
          <w:szCs w:val="24"/>
          <w:lang w:val="en-GB"/>
        </w:rPr>
        <w:t>limits of</w:t>
      </w:r>
      <w:r w:rsidR="00121705" w:rsidRPr="007278D6">
        <w:rPr>
          <w:rFonts w:ascii="Times New Roman" w:eastAsia="Times New Roman" w:hAnsi="Times New Roman" w:cs="Times New Roman"/>
          <w:bCs/>
          <w:color w:val="212121"/>
          <w:sz w:val="24"/>
          <w:szCs w:val="24"/>
          <w:lang w:val="en-GB"/>
        </w:rPr>
        <w:t xml:space="preserve"> the project;</w:t>
      </w:r>
    </w:p>
    <w:p w:rsidR="00121705" w:rsidRPr="007278D6" w:rsidRDefault="00121705" w:rsidP="00B06716">
      <w:pPr>
        <w:shd w:val="clear" w:color="auto" w:fill="FFFFFF"/>
        <w:spacing w:after="120" w:line="240" w:lineRule="auto"/>
        <w:jc w:val="both"/>
        <w:rPr>
          <w:rFonts w:ascii="Times New Roman" w:eastAsia="Times New Roman" w:hAnsi="Times New Roman" w:cs="Times New Roman"/>
          <w:bCs/>
          <w:color w:val="212121"/>
          <w:sz w:val="24"/>
          <w:szCs w:val="24"/>
          <w:lang w:val="en-GB"/>
        </w:rPr>
      </w:pPr>
      <w:r w:rsidRPr="007278D6">
        <w:rPr>
          <w:rFonts w:ascii="Times New Roman" w:eastAsia="Times New Roman" w:hAnsi="Times New Roman" w:cs="Times New Roman"/>
          <w:bCs/>
          <w:color w:val="212121"/>
          <w:sz w:val="24"/>
          <w:szCs w:val="24"/>
          <w:lang w:val="en-GB"/>
        </w:rPr>
        <w:t xml:space="preserve">- not </w:t>
      </w:r>
      <w:r w:rsidR="00B06716" w:rsidRPr="007278D6">
        <w:rPr>
          <w:rFonts w:ascii="Times New Roman" w:eastAsia="Times New Roman" w:hAnsi="Times New Roman" w:cs="Times New Roman"/>
          <w:bCs/>
          <w:color w:val="212121"/>
          <w:sz w:val="24"/>
          <w:szCs w:val="24"/>
        </w:rPr>
        <w:t xml:space="preserve">be </w:t>
      </w:r>
      <w:r w:rsidRPr="007278D6">
        <w:rPr>
          <w:rFonts w:ascii="Times New Roman" w:eastAsia="Times New Roman" w:hAnsi="Times New Roman" w:cs="Times New Roman"/>
          <w:bCs/>
          <w:color w:val="212121"/>
          <w:sz w:val="24"/>
          <w:szCs w:val="24"/>
          <w:lang w:val="en-GB"/>
        </w:rPr>
        <w:t xml:space="preserve">funded by </w:t>
      </w:r>
      <w:r w:rsidR="00B06716" w:rsidRPr="007278D6">
        <w:rPr>
          <w:rFonts w:ascii="Times New Roman" w:eastAsia="Times New Roman" w:hAnsi="Times New Roman" w:cs="Times New Roman"/>
          <w:bCs/>
          <w:color w:val="212121"/>
          <w:sz w:val="24"/>
          <w:szCs w:val="24"/>
          <w:lang w:val="en-GB"/>
        </w:rPr>
        <w:t>ano</w:t>
      </w:r>
      <w:r w:rsidRPr="007278D6">
        <w:rPr>
          <w:rFonts w:ascii="Times New Roman" w:eastAsia="Times New Roman" w:hAnsi="Times New Roman" w:cs="Times New Roman"/>
          <w:bCs/>
          <w:color w:val="212121"/>
          <w:sz w:val="24"/>
          <w:szCs w:val="24"/>
          <w:lang w:val="en-GB"/>
        </w:rPr>
        <w:t xml:space="preserve">ther project, program or any other financial scheme, related to </w:t>
      </w:r>
      <w:r w:rsidR="00B06716" w:rsidRPr="007278D6">
        <w:rPr>
          <w:rFonts w:ascii="Times New Roman" w:eastAsia="Times New Roman" w:hAnsi="Times New Roman" w:cs="Times New Roman"/>
          <w:bCs/>
          <w:color w:val="212121"/>
          <w:sz w:val="24"/>
          <w:szCs w:val="24"/>
          <w:lang w:val="en-GB"/>
        </w:rPr>
        <w:t xml:space="preserve">or originating from </w:t>
      </w:r>
      <w:r w:rsidRPr="007278D6">
        <w:rPr>
          <w:rFonts w:ascii="Times New Roman" w:eastAsia="Times New Roman" w:hAnsi="Times New Roman" w:cs="Times New Roman"/>
          <w:bCs/>
          <w:color w:val="212121"/>
          <w:sz w:val="24"/>
          <w:szCs w:val="24"/>
          <w:lang w:val="en-GB"/>
        </w:rPr>
        <w:t>the national budget, the EU budget or any other donor.</w:t>
      </w:r>
    </w:p>
    <w:p w:rsidR="00626BEB" w:rsidRPr="007278D6" w:rsidRDefault="00626BEB" w:rsidP="00403775">
      <w:pPr>
        <w:shd w:val="clear" w:color="auto" w:fill="FFFFFF"/>
        <w:spacing w:after="0" w:line="240" w:lineRule="auto"/>
        <w:jc w:val="both"/>
        <w:rPr>
          <w:rFonts w:ascii="Times New Roman" w:eastAsia="Times New Roman" w:hAnsi="Times New Roman" w:cs="Times New Roman"/>
          <w:bCs/>
          <w:color w:val="212121"/>
          <w:sz w:val="24"/>
          <w:szCs w:val="24"/>
          <w:lang w:val="en-GB"/>
        </w:rPr>
      </w:pPr>
    </w:p>
    <w:p w:rsidR="00B06716" w:rsidRPr="007278D6" w:rsidRDefault="002F11F3" w:rsidP="00B06716">
      <w:pPr>
        <w:shd w:val="clear" w:color="auto" w:fill="FFFFFF"/>
        <w:spacing w:after="120" w:line="240" w:lineRule="auto"/>
        <w:rPr>
          <w:rStyle w:val="tlid-translation"/>
          <w:rFonts w:ascii="Times New Roman" w:hAnsi="Times New Roman" w:cs="Times New Roman"/>
          <w:b/>
          <w:sz w:val="24"/>
          <w:szCs w:val="24"/>
          <w:lang w:val="en-GB"/>
        </w:rPr>
      </w:pPr>
      <w:r w:rsidRPr="007278D6">
        <w:rPr>
          <w:rFonts w:ascii="Times New Roman" w:eastAsia="Times New Roman" w:hAnsi="Times New Roman" w:cs="Times New Roman"/>
          <w:b/>
          <w:bCs/>
          <w:color w:val="212121"/>
          <w:sz w:val="24"/>
          <w:szCs w:val="24"/>
          <w:lang w:val="en-GB"/>
        </w:rPr>
        <w:t>7</w:t>
      </w:r>
      <w:r w:rsidR="00B93894" w:rsidRPr="007278D6">
        <w:rPr>
          <w:rFonts w:ascii="Times New Roman" w:eastAsia="Times New Roman" w:hAnsi="Times New Roman" w:cs="Times New Roman"/>
          <w:b/>
          <w:bCs/>
          <w:color w:val="212121"/>
          <w:sz w:val="24"/>
          <w:szCs w:val="24"/>
          <w:lang w:val="en-GB"/>
        </w:rPr>
        <w:t>.2</w:t>
      </w:r>
      <w:r w:rsidR="000A07B5" w:rsidRPr="007278D6">
        <w:rPr>
          <w:rFonts w:ascii="Times New Roman" w:eastAsia="Times New Roman" w:hAnsi="Times New Roman" w:cs="Times New Roman"/>
          <w:b/>
          <w:bCs/>
          <w:color w:val="212121"/>
          <w:sz w:val="24"/>
          <w:szCs w:val="24"/>
          <w:lang w:val="en-GB"/>
        </w:rPr>
        <w:t>.</w:t>
      </w:r>
      <w:r w:rsidR="00121705" w:rsidRPr="007278D6">
        <w:rPr>
          <w:rStyle w:val="tlid-translation"/>
          <w:rFonts w:ascii="Times New Roman" w:hAnsi="Times New Roman" w:cs="Times New Roman"/>
          <w:sz w:val="24"/>
          <w:szCs w:val="24"/>
          <w:lang w:val="en-GB"/>
        </w:rPr>
        <w:t xml:space="preserve"> </w:t>
      </w:r>
      <w:r w:rsidR="00C708BB" w:rsidRPr="007278D6">
        <w:rPr>
          <w:rStyle w:val="tlid-translation"/>
          <w:rFonts w:ascii="Times New Roman" w:hAnsi="Times New Roman" w:cs="Times New Roman"/>
          <w:b/>
          <w:sz w:val="24"/>
          <w:szCs w:val="24"/>
          <w:lang w:val="en-GB"/>
        </w:rPr>
        <w:t>Compulsory Activities to be provided in the P</w:t>
      </w:r>
      <w:r w:rsidR="00121705" w:rsidRPr="007278D6">
        <w:rPr>
          <w:rStyle w:val="tlid-translation"/>
          <w:rFonts w:ascii="Times New Roman" w:hAnsi="Times New Roman" w:cs="Times New Roman"/>
          <w:b/>
          <w:sz w:val="24"/>
          <w:szCs w:val="24"/>
          <w:lang w:val="en-GB"/>
        </w:rPr>
        <w:t>roject:</w:t>
      </w:r>
    </w:p>
    <w:p w:rsidR="00B06716" w:rsidRPr="007278D6" w:rsidRDefault="00121705" w:rsidP="00B06716">
      <w:pPr>
        <w:shd w:val="clear" w:color="auto" w:fill="FFFFFF"/>
        <w:spacing w:after="120" w:line="240" w:lineRule="auto"/>
        <w:jc w:val="both"/>
        <w:rPr>
          <w:rFonts w:ascii="Times New Roman" w:eastAsia="Times New Roman" w:hAnsi="Times New Roman" w:cs="Times New Roman"/>
          <w:bCs/>
          <w:color w:val="212121"/>
          <w:sz w:val="24"/>
          <w:szCs w:val="24"/>
        </w:rPr>
      </w:pPr>
      <w:r w:rsidRPr="007278D6">
        <w:rPr>
          <w:rFonts w:ascii="Times New Roman" w:eastAsia="Times New Roman" w:hAnsi="Times New Roman" w:cs="Times New Roman"/>
          <w:bCs/>
          <w:color w:val="212121"/>
          <w:sz w:val="24"/>
          <w:szCs w:val="24"/>
        </w:rPr>
        <w:t xml:space="preserve">- </w:t>
      </w:r>
      <w:r w:rsidR="00B06716" w:rsidRPr="007278D6">
        <w:rPr>
          <w:rFonts w:ascii="Times New Roman" w:eastAsia="Times New Roman" w:hAnsi="Times New Roman" w:cs="Times New Roman"/>
          <w:bCs/>
          <w:color w:val="212121"/>
          <w:sz w:val="24"/>
          <w:szCs w:val="24"/>
        </w:rPr>
        <w:t>provision of</w:t>
      </w:r>
      <w:r w:rsidRPr="007278D6">
        <w:rPr>
          <w:rFonts w:ascii="Times New Roman" w:eastAsia="Times New Roman" w:hAnsi="Times New Roman" w:cs="Times New Roman"/>
          <w:bCs/>
          <w:color w:val="212121"/>
          <w:sz w:val="24"/>
          <w:szCs w:val="24"/>
        </w:rPr>
        <w:t xml:space="preserve"> an audit report </w:t>
      </w:r>
      <w:r w:rsidR="00B06716" w:rsidRPr="007278D6">
        <w:rPr>
          <w:rFonts w:ascii="Times New Roman" w:eastAsia="Times New Roman" w:hAnsi="Times New Roman" w:cs="Times New Roman"/>
          <w:bCs/>
          <w:color w:val="212121"/>
          <w:sz w:val="24"/>
          <w:szCs w:val="24"/>
        </w:rPr>
        <w:t xml:space="preserve">issued </w:t>
      </w:r>
      <w:r w:rsidRPr="007278D6">
        <w:rPr>
          <w:rFonts w:ascii="Times New Roman" w:eastAsia="Times New Roman" w:hAnsi="Times New Roman" w:cs="Times New Roman"/>
          <w:bCs/>
          <w:color w:val="212121"/>
          <w:sz w:val="24"/>
          <w:szCs w:val="24"/>
        </w:rPr>
        <w:t>by an independent financial auditor;</w:t>
      </w:r>
    </w:p>
    <w:p w:rsidR="00B06716" w:rsidRPr="007278D6" w:rsidRDefault="00121705" w:rsidP="00B06716">
      <w:pPr>
        <w:shd w:val="clear" w:color="auto" w:fill="FFFFFF"/>
        <w:spacing w:after="120" w:line="240" w:lineRule="auto"/>
        <w:jc w:val="both"/>
        <w:rPr>
          <w:rStyle w:val="tlid-translation"/>
          <w:rFonts w:ascii="Times New Roman" w:hAnsi="Times New Roman" w:cs="Times New Roman"/>
          <w:sz w:val="24"/>
          <w:szCs w:val="24"/>
          <w:lang w:val="en-GB"/>
        </w:rPr>
      </w:pPr>
      <w:r w:rsidRPr="007278D6">
        <w:rPr>
          <w:rFonts w:ascii="Times New Roman" w:eastAsia="Times New Roman" w:hAnsi="Times New Roman" w:cs="Times New Roman"/>
          <w:bCs/>
          <w:color w:val="212121"/>
          <w:sz w:val="24"/>
          <w:szCs w:val="24"/>
        </w:rPr>
        <w:t xml:space="preserve">- </w:t>
      </w:r>
      <w:r w:rsidR="00B06716" w:rsidRPr="007278D6">
        <w:rPr>
          <w:rFonts w:ascii="Times New Roman" w:eastAsia="Times New Roman" w:hAnsi="Times New Roman" w:cs="Times New Roman"/>
          <w:bCs/>
          <w:color w:val="212121"/>
          <w:sz w:val="24"/>
          <w:szCs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7278D6">
        <w:rPr>
          <w:rStyle w:val="tlid-translation"/>
          <w:rFonts w:ascii="Times New Roman" w:hAnsi="Times New Roman" w:cs="Times New Roman"/>
          <w:sz w:val="24"/>
          <w:szCs w:val="24"/>
          <w:lang w:val="en-GB"/>
        </w:rPr>
        <w:t>.</w:t>
      </w:r>
    </w:p>
    <w:p w:rsidR="007A7954" w:rsidRPr="007278D6" w:rsidRDefault="007A7954" w:rsidP="00B06716">
      <w:pPr>
        <w:shd w:val="clear" w:color="auto" w:fill="FFFFFF"/>
        <w:spacing w:after="120" w:line="240" w:lineRule="auto"/>
        <w:jc w:val="both"/>
        <w:rPr>
          <w:rStyle w:val="tlid-translation"/>
          <w:rFonts w:ascii="Times New Roman" w:eastAsia="Times New Roman" w:hAnsi="Times New Roman" w:cs="Times New Roman"/>
          <w:bCs/>
          <w:color w:val="212121"/>
          <w:sz w:val="24"/>
          <w:szCs w:val="24"/>
        </w:rPr>
      </w:pPr>
    </w:p>
    <w:p w:rsidR="00121705" w:rsidRPr="007278D6" w:rsidRDefault="00121705" w:rsidP="00B93894">
      <w:pPr>
        <w:shd w:val="clear" w:color="auto" w:fill="FFFFFF"/>
        <w:spacing w:after="150" w:line="240" w:lineRule="auto"/>
        <w:rPr>
          <w:rStyle w:val="tlid-translation"/>
          <w:rFonts w:ascii="Times New Roman" w:hAnsi="Times New Roman" w:cs="Times New Roman"/>
          <w:sz w:val="24"/>
          <w:szCs w:val="24"/>
          <w:lang w:val="en-GB"/>
        </w:rPr>
      </w:pPr>
      <w:r w:rsidRPr="007278D6">
        <w:rPr>
          <w:rStyle w:val="tlid-translation"/>
          <w:rFonts w:ascii="Times New Roman" w:hAnsi="Times New Roman" w:cs="Times New Roman"/>
          <w:b/>
          <w:sz w:val="24"/>
          <w:szCs w:val="24"/>
          <w:lang w:val="en-GB"/>
        </w:rPr>
        <w:t>7.3.</w:t>
      </w:r>
      <w:r w:rsidR="00C708BB" w:rsidRPr="007278D6">
        <w:rPr>
          <w:rStyle w:val="tlid-translation"/>
          <w:rFonts w:ascii="Times New Roman" w:hAnsi="Times New Roman" w:cs="Times New Roman"/>
          <w:b/>
          <w:sz w:val="24"/>
          <w:szCs w:val="24"/>
          <w:lang w:val="en-GB"/>
        </w:rPr>
        <w:t xml:space="preserve"> Examples of Activities Eligible for F</w:t>
      </w:r>
      <w:r w:rsidRPr="007278D6">
        <w:rPr>
          <w:rStyle w:val="tlid-translation"/>
          <w:rFonts w:ascii="Times New Roman" w:hAnsi="Times New Roman" w:cs="Times New Roman"/>
          <w:b/>
          <w:sz w:val="24"/>
          <w:szCs w:val="24"/>
          <w:lang w:val="en-GB"/>
        </w:rPr>
        <w:t>unding</w:t>
      </w:r>
      <w:r w:rsidR="007A7954" w:rsidRPr="007278D6">
        <w:rPr>
          <w:rStyle w:val="tlid-translation"/>
          <w:rFonts w:ascii="Times New Roman" w:hAnsi="Times New Roman" w:cs="Times New Roman"/>
          <w:b/>
          <w:sz w:val="24"/>
          <w:szCs w:val="24"/>
          <w:lang w:val="en-GB"/>
        </w:rPr>
        <w:t>:</w:t>
      </w:r>
    </w:p>
    <w:p w:rsidR="00077C4A" w:rsidRPr="002A20C7" w:rsidRDefault="00077C4A" w:rsidP="00077C4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b/>
          <w:color w:val="212121"/>
          <w:sz w:val="24"/>
          <w:szCs w:val="24"/>
          <w:lang w:val="en-GB"/>
        </w:rPr>
      </w:pPr>
      <w:r w:rsidRPr="002A20C7">
        <w:rPr>
          <w:rFonts w:ascii="Times New Roman" w:eastAsia="Times New Roman" w:hAnsi="Times New Roman" w:cs="Times New Roman"/>
          <w:b/>
          <w:color w:val="212121"/>
          <w:sz w:val="24"/>
          <w:szCs w:val="24"/>
          <w:lang w:val="en-GB"/>
        </w:rPr>
        <w:t>Activities, which contribute to the strengthening of the public institutions, develop and implement the national policy in the priority areas, aim to enhance their transparency, responsibility and efficiency, promote the civil society’s development</w:t>
      </w:r>
      <w:r w:rsidR="003244F9">
        <w:rPr>
          <w:rFonts w:ascii="Times New Roman" w:eastAsia="Times New Roman" w:hAnsi="Times New Roman" w:cs="Times New Roman"/>
          <w:b/>
          <w:color w:val="212121"/>
          <w:sz w:val="24"/>
          <w:szCs w:val="24"/>
          <w:lang w:val="bg-BG"/>
        </w:rPr>
        <w:t>, media</w:t>
      </w:r>
      <w:r w:rsidRPr="002A20C7">
        <w:rPr>
          <w:rFonts w:ascii="Times New Roman" w:eastAsia="Times New Roman" w:hAnsi="Times New Roman" w:cs="Times New Roman"/>
          <w:b/>
          <w:color w:val="212121"/>
          <w:sz w:val="24"/>
          <w:szCs w:val="24"/>
          <w:lang w:val="en-GB"/>
        </w:rPr>
        <w:t xml:space="preserve"> and increase its contribution to social justice, democracy and sustainable development, </w:t>
      </w:r>
      <w:r w:rsidR="00210769">
        <w:rPr>
          <w:rFonts w:ascii="Times New Roman" w:eastAsia="Times New Roman" w:hAnsi="Times New Roman" w:cs="Times New Roman"/>
          <w:b/>
          <w:color w:val="212121"/>
          <w:sz w:val="24"/>
          <w:szCs w:val="24"/>
          <w:lang w:val="en-GB"/>
        </w:rPr>
        <w:t>like the</w:t>
      </w:r>
      <w:r w:rsidRPr="002A20C7">
        <w:rPr>
          <w:rFonts w:ascii="Times New Roman" w:eastAsia="Times New Roman" w:hAnsi="Times New Roman" w:cs="Times New Roman"/>
          <w:b/>
          <w:color w:val="212121"/>
          <w:sz w:val="24"/>
          <w:szCs w:val="24"/>
          <w:lang w:val="en-GB"/>
        </w:rPr>
        <w:t xml:space="preserve"> follow</w:t>
      </w:r>
      <w:r w:rsidR="00210769">
        <w:rPr>
          <w:rFonts w:ascii="Times New Roman" w:eastAsia="Times New Roman" w:hAnsi="Times New Roman" w:cs="Times New Roman"/>
          <w:b/>
          <w:color w:val="212121"/>
          <w:sz w:val="24"/>
          <w:szCs w:val="24"/>
          <w:lang w:val="en-GB"/>
        </w:rPr>
        <w:t>ing</w:t>
      </w:r>
      <w:r w:rsidRPr="002A20C7">
        <w:rPr>
          <w:rFonts w:ascii="Times New Roman" w:eastAsia="Times New Roman" w:hAnsi="Times New Roman" w:cs="Times New Roman"/>
          <w:b/>
          <w:color w:val="212121"/>
          <w:sz w:val="24"/>
          <w:szCs w:val="24"/>
          <w:lang w:val="en-GB"/>
        </w:rPr>
        <w:t xml:space="preserve">: </w:t>
      </w:r>
    </w:p>
    <w:p w:rsidR="00263D13" w:rsidRDefault="00263D13" w:rsidP="00263D1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12121"/>
          <w:sz w:val="24"/>
          <w:szCs w:val="24"/>
          <w:lang w:val="en-GB"/>
        </w:rPr>
        <w:t>-</w:t>
      </w:r>
      <w:r w:rsidR="003244F9">
        <w:rPr>
          <w:rFonts w:ascii="Times New Roman" w:eastAsia="Times New Roman" w:hAnsi="Times New Roman" w:cs="Times New Roman"/>
          <w:color w:val="212121"/>
          <w:sz w:val="24"/>
          <w:szCs w:val="24"/>
          <w:lang w:val="en-GB"/>
        </w:rPr>
        <w:t xml:space="preserve"> </w:t>
      </w:r>
      <w:r w:rsidRPr="00AB78F0">
        <w:rPr>
          <w:rFonts w:ascii="Times New Roman" w:hAnsi="Times New Roman" w:cs="Times New Roman"/>
          <w:sz w:val="24"/>
          <w:szCs w:val="24"/>
        </w:rPr>
        <w:t>Development of new / modernization of existing training modules, research and strategies and financing of exchange in the field of education;</w:t>
      </w:r>
    </w:p>
    <w:p w:rsidR="00263D13" w:rsidRDefault="00263D13" w:rsidP="00263D1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hAnsi="Times New Roman" w:cs="Times New Roman"/>
          <w:sz w:val="24"/>
          <w:szCs w:val="24"/>
        </w:rPr>
      </w:pPr>
      <w:r w:rsidRPr="00AB78F0">
        <w:rPr>
          <w:rFonts w:ascii="Times New Roman" w:hAnsi="Times New Roman" w:cs="Times New Roman"/>
          <w:sz w:val="24"/>
          <w:szCs w:val="24"/>
        </w:rPr>
        <w:t>- Conducting trainings on specific topics in Bulgaria</w:t>
      </w:r>
      <w:r w:rsidR="003244F9">
        <w:rPr>
          <w:rFonts w:ascii="Times New Roman" w:hAnsi="Times New Roman" w:cs="Times New Roman"/>
          <w:sz w:val="24"/>
          <w:szCs w:val="24"/>
        </w:rPr>
        <w:t xml:space="preserve">n institutions, with the aim of passing </w:t>
      </w:r>
      <w:r w:rsidRPr="00AB78F0">
        <w:rPr>
          <w:rFonts w:ascii="Times New Roman" w:hAnsi="Times New Roman" w:cs="Times New Roman"/>
          <w:sz w:val="24"/>
          <w:szCs w:val="24"/>
        </w:rPr>
        <w:t>good practices and raising the qualification of the represe</w:t>
      </w:r>
      <w:r w:rsidR="003244F9">
        <w:rPr>
          <w:rFonts w:ascii="Times New Roman" w:hAnsi="Times New Roman" w:cs="Times New Roman"/>
          <w:sz w:val="24"/>
          <w:szCs w:val="24"/>
        </w:rPr>
        <w:t>ntatives of the partner country;</w:t>
      </w:r>
    </w:p>
    <w:p w:rsidR="00263D13" w:rsidRDefault="00263D13" w:rsidP="00263D1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hAnsi="Times New Roman" w:cs="Times New Roman"/>
          <w:sz w:val="24"/>
          <w:szCs w:val="24"/>
        </w:rPr>
      </w:pPr>
      <w:r w:rsidRPr="00AB78F0">
        <w:rPr>
          <w:rFonts w:ascii="Times New Roman" w:hAnsi="Times New Roman" w:cs="Times New Roman"/>
          <w:sz w:val="24"/>
          <w:szCs w:val="24"/>
        </w:rPr>
        <w:t xml:space="preserve">- Organizing and conducting trainings for </w:t>
      </w:r>
      <w:r w:rsidR="00B43264">
        <w:rPr>
          <w:rFonts w:ascii="Times New Roman" w:hAnsi="Times New Roman" w:cs="Times New Roman"/>
          <w:sz w:val="24"/>
          <w:szCs w:val="24"/>
        </w:rPr>
        <w:t>representatives of</w:t>
      </w:r>
      <w:r w:rsidRPr="00AB78F0">
        <w:rPr>
          <w:rFonts w:ascii="Times New Roman" w:hAnsi="Times New Roman" w:cs="Times New Roman"/>
          <w:sz w:val="24"/>
          <w:szCs w:val="24"/>
        </w:rPr>
        <w:t xml:space="preserve"> Georgia in the </w:t>
      </w:r>
      <w:r w:rsidR="003244F9">
        <w:rPr>
          <w:rFonts w:ascii="Times New Roman" w:hAnsi="Times New Roman" w:cs="Times New Roman"/>
          <w:sz w:val="24"/>
          <w:szCs w:val="24"/>
        </w:rPr>
        <w:t>sector of education, media, etc.</w:t>
      </w:r>
      <w:r w:rsidRPr="00AB78F0">
        <w:rPr>
          <w:rFonts w:ascii="Times New Roman" w:hAnsi="Times New Roman" w:cs="Times New Roman"/>
          <w:sz w:val="24"/>
          <w:szCs w:val="24"/>
        </w:rPr>
        <w:t>;</w:t>
      </w:r>
    </w:p>
    <w:p w:rsidR="003244F9" w:rsidRDefault="003244F9" w:rsidP="00263D1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B</w:t>
      </w:r>
      <w:r w:rsidRPr="00AB78F0">
        <w:rPr>
          <w:rFonts w:ascii="Times New Roman" w:hAnsi="Times New Roman" w:cs="Times New Roman"/>
          <w:sz w:val="24"/>
          <w:szCs w:val="24"/>
        </w:rPr>
        <w:t>uilding infrastructure</w:t>
      </w:r>
      <w:r w:rsidR="00B43264">
        <w:rPr>
          <w:rFonts w:ascii="Times New Roman" w:hAnsi="Times New Roman" w:cs="Times New Roman"/>
          <w:sz w:val="24"/>
          <w:szCs w:val="24"/>
        </w:rPr>
        <w:t>,</w:t>
      </w:r>
      <w:r w:rsidRPr="00AB78F0">
        <w:rPr>
          <w:rFonts w:ascii="Times New Roman" w:hAnsi="Times New Roman" w:cs="Times New Roman"/>
          <w:sz w:val="24"/>
          <w:szCs w:val="24"/>
        </w:rPr>
        <w:t xml:space="preserve"> </w:t>
      </w:r>
      <w:r w:rsidR="00C8130B">
        <w:rPr>
          <w:rFonts w:ascii="Times New Roman" w:hAnsi="Times New Roman" w:cs="Times New Roman"/>
          <w:sz w:val="24"/>
          <w:szCs w:val="24"/>
        </w:rPr>
        <w:t>related to t</w:t>
      </w:r>
      <w:r>
        <w:rPr>
          <w:rFonts w:ascii="Times New Roman" w:hAnsi="Times New Roman" w:cs="Times New Roman"/>
          <w:sz w:val="24"/>
          <w:szCs w:val="24"/>
        </w:rPr>
        <w:t xml:space="preserve">he </w:t>
      </w:r>
      <w:r w:rsidRPr="00AB78F0">
        <w:rPr>
          <w:rFonts w:ascii="Times New Roman" w:hAnsi="Times New Roman" w:cs="Times New Roman"/>
          <w:sz w:val="24"/>
          <w:szCs w:val="24"/>
        </w:rPr>
        <w:t>priority areas;</w:t>
      </w:r>
    </w:p>
    <w:p w:rsidR="00263D13" w:rsidRPr="00AB78F0" w:rsidRDefault="00263D13" w:rsidP="00263D1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hAnsi="Times New Roman" w:cs="Times New Roman"/>
          <w:sz w:val="24"/>
          <w:szCs w:val="24"/>
        </w:rPr>
      </w:pPr>
      <w:r w:rsidRPr="00AB78F0">
        <w:rPr>
          <w:rFonts w:ascii="Times New Roman" w:hAnsi="Times New Roman" w:cs="Times New Roman"/>
          <w:sz w:val="24"/>
          <w:szCs w:val="24"/>
        </w:rPr>
        <w:t>- Activities to raise awareness of citizens</w:t>
      </w:r>
      <w:r w:rsidR="00433CB3">
        <w:rPr>
          <w:rFonts w:ascii="Times New Roman" w:hAnsi="Times New Roman" w:cs="Times New Roman"/>
          <w:sz w:val="24"/>
          <w:szCs w:val="24"/>
        </w:rPr>
        <w:t>’</w:t>
      </w:r>
      <w:r w:rsidRPr="00AB78F0">
        <w:rPr>
          <w:rFonts w:ascii="Times New Roman" w:hAnsi="Times New Roman" w:cs="Times New Roman"/>
          <w:sz w:val="24"/>
          <w:szCs w:val="24"/>
        </w:rPr>
        <w:t xml:space="preserve"> rights and increase access to inclusive and quality education, as well as building a democratic society;</w:t>
      </w:r>
    </w:p>
    <w:p w:rsidR="00077C4A" w:rsidRPr="00077C4A" w:rsidRDefault="00077C4A" w:rsidP="00077C4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r>
        <w:rPr>
          <w:rFonts w:ascii="Times New Roman" w:eastAsia="Times New Roman" w:hAnsi="Times New Roman" w:cs="Times New Roman"/>
          <w:color w:val="212121"/>
          <w:sz w:val="24"/>
          <w:szCs w:val="24"/>
          <w:lang w:val="en-GB"/>
        </w:rPr>
        <w:t xml:space="preserve">- </w:t>
      </w:r>
      <w:r w:rsidRPr="00077C4A">
        <w:rPr>
          <w:rFonts w:ascii="Times New Roman" w:eastAsia="Times New Roman" w:hAnsi="Times New Roman" w:cs="Times New Roman"/>
          <w:color w:val="212121"/>
          <w:sz w:val="24"/>
          <w:szCs w:val="24"/>
          <w:lang w:val="en-GB"/>
        </w:rPr>
        <w:t>Activities</w:t>
      </w:r>
      <w:r w:rsidR="00B43264">
        <w:rPr>
          <w:rFonts w:ascii="Times New Roman" w:eastAsia="Times New Roman" w:hAnsi="Times New Roman" w:cs="Times New Roman"/>
          <w:color w:val="212121"/>
          <w:sz w:val="24"/>
          <w:szCs w:val="24"/>
          <w:lang w:val="en-GB"/>
        </w:rPr>
        <w:t>,</w:t>
      </w:r>
      <w:r w:rsidRPr="00077C4A">
        <w:rPr>
          <w:rFonts w:ascii="Times New Roman" w:eastAsia="Times New Roman" w:hAnsi="Times New Roman" w:cs="Times New Roman"/>
          <w:color w:val="212121"/>
          <w:sz w:val="24"/>
          <w:szCs w:val="24"/>
          <w:lang w:val="en-GB"/>
        </w:rPr>
        <w:t xml:space="preserve"> promoting the multicultural dialogue and mitigating/ eliminating racism, xenophobia, hate speech, discrimination and intolerance in society;</w:t>
      </w:r>
    </w:p>
    <w:p w:rsidR="00077C4A" w:rsidRPr="00077C4A" w:rsidRDefault="00077C4A" w:rsidP="00077C4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r>
        <w:rPr>
          <w:rFonts w:ascii="Times New Roman" w:eastAsia="Times New Roman" w:hAnsi="Times New Roman" w:cs="Times New Roman"/>
          <w:color w:val="212121"/>
          <w:sz w:val="24"/>
          <w:szCs w:val="24"/>
          <w:lang w:val="en-GB"/>
        </w:rPr>
        <w:t xml:space="preserve">- </w:t>
      </w:r>
      <w:r w:rsidRPr="00077C4A">
        <w:rPr>
          <w:rFonts w:ascii="Times New Roman" w:eastAsia="Times New Roman" w:hAnsi="Times New Roman" w:cs="Times New Roman"/>
          <w:color w:val="212121"/>
          <w:sz w:val="24"/>
          <w:szCs w:val="24"/>
          <w:lang w:val="en-GB"/>
        </w:rPr>
        <w:t>Activities improving the dialogue between the non-governmental organizations and the local, re</w:t>
      </w:r>
      <w:r>
        <w:rPr>
          <w:rFonts w:ascii="Times New Roman" w:eastAsia="Times New Roman" w:hAnsi="Times New Roman" w:cs="Times New Roman"/>
          <w:color w:val="212121"/>
          <w:sz w:val="24"/>
          <w:szCs w:val="24"/>
          <w:lang w:val="en-GB"/>
        </w:rPr>
        <w:t>gional and national authorities.</w:t>
      </w:r>
    </w:p>
    <w:p w:rsidR="00077C4A" w:rsidRDefault="00077C4A" w:rsidP="00077C4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p>
    <w:p w:rsidR="00077C4A" w:rsidRPr="002A20C7" w:rsidRDefault="00077C4A" w:rsidP="00077C4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b/>
          <w:color w:val="212121"/>
          <w:sz w:val="24"/>
          <w:szCs w:val="24"/>
          <w:lang w:val="en-GB"/>
        </w:rPr>
      </w:pPr>
      <w:r w:rsidRPr="002A20C7">
        <w:rPr>
          <w:rFonts w:ascii="Times New Roman" w:eastAsia="Times New Roman" w:hAnsi="Times New Roman" w:cs="Times New Roman"/>
          <w:b/>
          <w:color w:val="212121"/>
          <w:sz w:val="24"/>
          <w:szCs w:val="24"/>
          <w:lang w:val="en-GB"/>
        </w:rPr>
        <w:lastRenderedPageBreak/>
        <w:t>Activities, related to the improvement of the infrastructure quality and the capacities’ expansion of the infrastructural objects through equipment and materials supply, construction works, restoration, renewal, rehabilitation, measures to preserve and improve adjacent buildings and infrastructure, public buildings and other complementary sites, for example:</w:t>
      </w:r>
    </w:p>
    <w:p w:rsidR="00077C4A" w:rsidRPr="00077C4A" w:rsidRDefault="00077C4A" w:rsidP="00077C4A">
      <w:pPr>
        <w:pBdr>
          <w:top w:val="single" w:sz="4" w:space="1" w:color="auto"/>
          <w:left w:val="single" w:sz="4" w:space="4" w:color="auto"/>
          <w:bottom w:val="single" w:sz="4" w:space="1" w:color="auto"/>
          <w:right w:val="single" w:sz="4" w:space="4" w:color="auto"/>
        </w:pBdr>
        <w:shd w:val="clear" w:color="auto" w:fill="FFFFFF"/>
        <w:spacing w:after="0"/>
        <w:jc w:val="both"/>
        <w:rPr>
          <w:rFonts w:ascii="Times New Roman" w:hAnsi="Times New Roman" w:cs="Times New Roman"/>
          <w:color w:val="212121"/>
          <w:sz w:val="24"/>
          <w:szCs w:val="24"/>
          <w:lang w:val="en-GB"/>
        </w:rPr>
      </w:pPr>
      <w:r w:rsidRPr="00077C4A">
        <w:rPr>
          <w:rFonts w:ascii="Times New Roman" w:eastAsia="Times New Roman" w:hAnsi="Times New Roman" w:cs="Times New Roman"/>
          <w:color w:val="212121"/>
          <w:sz w:val="24"/>
          <w:szCs w:val="24"/>
          <w:lang w:val="en-GB"/>
        </w:rPr>
        <w:t>-</w:t>
      </w:r>
      <w:r w:rsidRPr="00077C4A">
        <w:rPr>
          <w:rFonts w:ascii="Times New Roman" w:hAnsi="Times New Roman" w:cs="Times New Roman"/>
          <w:color w:val="212121"/>
          <w:sz w:val="24"/>
          <w:szCs w:val="24"/>
          <w:lang w:val="en-GB"/>
        </w:rPr>
        <w:t xml:space="preserve"> Supply of equipment and materials for state or municipal property – schools, hospitals, kindergartens, old people's homes, etc.; </w:t>
      </w:r>
    </w:p>
    <w:p w:rsidR="00B06716" w:rsidRPr="00077C4A" w:rsidRDefault="00077C4A" w:rsidP="00077C4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077C4A">
        <w:rPr>
          <w:rFonts w:ascii="Times New Roman" w:eastAsia="Times New Roman" w:hAnsi="Times New Roman" w:cs="Times New Roman"/>
          <w:color w:val="212121"/>
          <w:sz w:val="24"/>
          <w:szCs w:val="24"/>
          <w:lang w:val="en-GB"/>
        </w:rPr>
        <w:t>- Construction works for the improvement of state or municipal property – schools, hospitals, kindergartens, etc.</w:t>
      </w:r>
    </w:p>
    <w:p w:rsidR="001E535E" w:rsidRPr="007278D6" w:rsidRDefault="001E535E" w:rsidP="00077C4A">
      <w:pPr>
        <w:shd w:val="clear" w:color="auto" w:fill="FFFFFF"/>
        <w:spacing w:after="0" w:line="240" w:lineRule="auto"/>
        <w:jc w:val="both"/>
        <w:rPr>
          <w:rFonts w:ascii="Times New Roman" w:eastAsia="Times New Roman" w:hAnsi="Times New Roman" w:cs="Times New Roman"/>
          <w:b/>
          <w:color w:val="212121"/>
          <w:sz w:val="24"/>
          <w:szCs w:val="24"/>
          <w:lang w:val="en-GB"/>
        </w:rPr>
      </w:pPr>
    </w:p>
    <w:p w:rsidR="00E81F02" w:rsidRPr="007278D6" w:rsidRDefault="002F11F3" w:rsidP="00B93894">
      <w:pPr>
        <w:shd w:val="clear" w:color="auto" w:fill="FFFFFF"/>
        <w:spacing w:after="0" w:line="240" w:lineRule="auto"/>
        <w:jc w:val="both"/>
        <w:rPr>
          <w:rFonts w:ascii="Times New Roman" w:eastAsia="Times New Roman" w:hAnsi="Times New Roman" w:cs="Times New Roman"/>
          <w:b/>
          <w:color w:val="212121"/>
          <w:sz w:val="24"/>
          <w:szCs w:val="24"/>
          <w:lang w:val="en-GB"/>
        </w:rPr>
      </w:pPr>
      <w:r w:rsidRPr="007278D6">
        <w:rPr>
          <w:rFonts w:ascii="Times New Roman" w:eastAsia="Times New Roman" w:hAnsi="Times New Roman" w:cs="Times New Roman"/>
          <w:b/>
          <w:color w:val="212121"/>
          <w:sz w:val="24"/>
          <w:szCs w:val="24"/>
          <w:lang w:val="en-GB"/>
        </w:rPr>
        <w:t>8</w:t>
      </w:r>
      <w:r w:rsidR="00B93894" w:rsidRPr="007278D6">
        <w:rPr>
          <w:rFonts w:ascii="Times New Roman" w:eastAsia="Times New Roman" w:hAnsi="Times New Roman" w:cs="Times New Roman"/>
          <w:b/>
          <w:color w:val="212121"/>
          <w:sz w:val="24"/>
          <w:szCs w:val="24"/>
          <w:lang w:val="en-GB"/>
        </w:rPr>
        <w:t>. </w:t>
      </w:r>
      <w:r w:rsidR="00C708BB" w:rsidRPr="007278D6">
        <w:rPr>
          <w:rFonts w:ascii="Times New Roman" w:eastAsia="Times New Roman" w:hAnsi="Times New Roman" w:cs="Times New Roman"/>
          <w:b/>
          <w:color w:val="212121"/>
          <w:sz w:val="24"/>
          <w:szCs w:val="24"/>
          <w:lang w:val="en-GB"/>
        </w:rPr>
        <w:t>Required Documents for Application</w:t>
      </w:r>
      <w:r w:rsidR="007A7954" w:rsidRPr="007278D6">
        <w:rPr>
          <w:rFonts w:ascii="Times New Roman" w:eastAsia="Times New Roman" w:hAnsi="Times New Roman" w:cs="Times New Roman"/>
          <w:b/>
          <w:color w:val="212121"/>
          <w:sz w:val="24"/>
          <w:szCs w:val="24"/>
          <w:lang w:val="en-GB"/>
        </w:rPr>
        <w:t>:</w:t>
      </w:r>
    </w:p>
    <w:p w:rsidR="00E81F02" w:rsidRPr="007278D6" w:rsidRDefault="00E81F02" w:rsidP="00E81F02">
      <w:pPr>
        <w:shd w:val="clear" w:color="auto" w:fill="FFFFFF"/>
        <w:spacing w:after="0" w:line="240" w:lineRule="auto"/>
        <w:jc w:val="both"/>
        <w:rPr>
          <w:rFonts w:ascii="Times New Roman" w:eastAsia="Times New Roman" w:hAnsi="Times New Roman" w:cs="Times New Roman"/>
          <w:b/>
          <w:color w:val="212121"/>
          <w:sz w:val="24"/>
          <w:szCs w:val="24"/>
          <w:lang w:val="en-GB"/>
        </w:rPr>
      </w:pPr>
    </w:p>
    <w:p w:rsidR="00AF4DC1" w:rsidRPr="007278D6" w:rsidRDefault="007A7954" w:rsidP="00E81F02">
      <w:pPr>
        <w:shd w:val="clear" w:color="auto" w:fill="FFFFFF"/>
        <w:spacing w:after="0" w:line="240" w:lineRule="auto"/>
        <w:jc w:val="both"/>
        <w:rPr>
          <w:rStyle w:val="tlid-translation"/>
          <w:rFonts w:ascii="Times New Roman" w:hAnsi="Times New Roman" w:cs="Times New Roman"/>
          <w:sz w:val="24"/>
          <w:szCs w:val="24"/>
          <w:lang w:val="en-GB"/>
        </w:rPr>
      </w:pPr>
      <w:r w:rsidRPr="007278D6">
        <w:rPr>
          <w:rStyle w:val="tlid-translation"/>
          <w:rFonts w:ascii="Times New Roman" w:hAnsi="Times New Roman" w:cs="Times New Roman"/>
          <w:sz w:val="24"/>
          <w:szCs w:val="24"/>
          <w:lang w:val="en-GB"/>
        </w:rPr>
        <w:t>An Application F</w:t>
      </w:r>
      <w:r w:rsidR="00C708BB" w:rsidRPr="007278D6">
        <w:rPr>
          <w:rStyle w:val="tlid-translation"/>
          <w:rFonts w:ascii="Times New Roman" w:hAnsi="Times New Roman" w:cs="Times New Roman"/>
          <w:sz w:val="24"/>
          <w:szCs w:val="24"/>
          <w:lang w:val="en-GB"/>
        </w:rPr>
        <w:t>orm</w:t>
      </w:r>
      <w:r w:rsidRPr="007278D6">
        <w:rPr>
          <w:rStyle w:val="tlid-translation"/>
          <w:rFonts w:ascii="Times New Roman" w:hAnsi="Times New Roman" w:cs="Times New Roman"/>
          <w:sz w:val="24"/>
          <w:szCs w:val="24"/>
          <w:lang w:val="en-GB"/>
        </w:rPr>
        <w:t xml:space="preserve"> </w:t>
      </w:r>
      <w:r w:rsidR="00AF4DC1" w:rsidRPr="007278D6">
        <w:rPr>
          <w:rStyle w:val="tlid-translation"/>
          <w:rFonts w:ascii="Times New Roman" w:hAnsi="Times New Roman" w:cs="Times New Roman"/>
          <w:sz w:val="24"/>
          <w:szCs w:val="24"/>
          <w:lang w:val="en-GB"/>
        </w:rPr>
        <w:t xml:space="preserve">is </w:t>
      </w:r>
      <w:r w:rsidRPr="007278D6">
        <w:rPr>
          <w:rStyle w:val="tlid-translation"/>
          <w:rFonts w:ascii="Times New Roman" w:hAnsi="Times New Roman" w:cs="Times New Roman"/>
          <w:sz w:val="24"/>
          <w:szCs w:val="24"/>
          <w:lang w:val="en-GB"/>
        </w:rPr>
        <w:t>available</w:t>
      </w:r>
      <w:r w:rsidR="00C708BB" w:rsidRPr="007278D6">
        <w:rPr>
          <w:rStyle w:val="tlid-translation"/>
          <w:rFonts w:ascii="Times New Roman" w:hAnsi="Times New Roman" w:cs="Times New Roman"/>
          <w:sz w:val="24"/>
          <w:szCs w:val="24"/>
          <w:lang w:val="en-GB"/>
        </w:rPr>
        <w:t xml:space="preserve"> on the following website in Bulgarian and English: </w:t>
      </w:r>
      <w:hyperlink r:id="rId9" w:history="1">
        <w:r w:rsidR="00BE20EB" w:rsidRPr="007278D6">
          <w:rPr>
            <w:rStyle w:val="Hyperlink"/>
            <w:rFonts w:ascii="Times New Roman" w:hAnsi="Times New Roman" w:cs="Times New Roman"/>
            <w:sz w:val="24"/>
            <w:szCs w:val="24"/>
          </w:rPr>
          <w:t>https://www.mfa.bg/bg/3866</w:t>
        </w:r>
      </w:hyperlink>
    </w:p>
    <w:p w:rsidR="00B06716" w:rsidRPr="007278D6" w:rsidRDefault="00B06716" w:rsidP="00E81F02">
      <w:pPr>
        <w:shd w:val="clear" w:color="auto" w:fill="FFFFFF"/>
        <w:spacing w:after="0" w:line="240" w:lineRule="auto"/>
        <w:jc w:val="both"/>
        <w:rPr>
          <w:rStyle w:val="tlid-translation"/>
          <w:rFonts w:ascii="Times New Roman" w:hAnsi="Times New Roman" w:cs="Times New Roman"/>
          <w:sz w:val="24"/>
          <w:szCs w:val="24"/>
          <w:lang w:val="en-GB"/>
        </w:rPr>
      </w:pPr>
    </w:p>
    <w:p w:rsidR="00C708BB" w:rsidRPr="007278D6" w:rsidRDefault="007A7954" w:rsidP="00E81F02">
      <w:pPr>
        <w:shd w:val="clear" w:color="auto" w:fill="FFFFFF"/>
        <w:spacing w:after="0" w:line="240" w:lineRule="auto"/>
        <w:jc w:val="both"/>
        <w:rPr>
          <w:rFonts w:ascii="Times New Roman" w:eastAsia="Times New Roman" w:hAnsi="Times New Roman" w:cs="Times New Roman"/>
          <w:b/>
          <w:color w:val="212121"/>
          <w:sz w:val="24"/>
          <w:szCs w:val="24"/>
          <w:lang w:val="en-GB"/>
        </w:rPr>
      </w:pPr>
      <w:r w:rsidRPr="007278D6">
        <w:rPr>
          <w:rStyle w:val="tlid-translation"/>
          <w:rFonts w:ascii="Times New Roman" w:hAnsi="Times New Roman" w:cs="Times New Roman"/>
          <w:sz w:val="24"/>
          <w:szCs w:val="24"/>
          <w:lang w:val="en-GB"/>
        </w:rPr>
        <w:t>All parts</w:t>
      </w:r>
      <w:r w:rsidR="00C708BB" w:rsidRPr="007278D6">
        <w:rPr>
          <w:rStyle w:val="tlid-translation"/>
          <w:rFonts w:ascii="Times New Roman" w:hAnsi="Times New Roman" w:cs="Times New Roman"/>
          <w:sz w:val="24"/>
          <w:szCs w:val="24"/>
          <w:lang w:val="en-GB"/>
        </w:rPr>
        <w:t xml:space="preserve"> of the app</w:t>
      </w:r>
      <w:r w:rsidR="00AF411A" w:rsidRPr="007278D6">
        <w:rPr>
          <w:rStyle w:val="tlid-translation"/>
          <w:rFonts w:ascii="Times New Roman" w:hAnsi="Times New Roman" w:cs="Times New Roman"/>
          <w:sz w:val="24"/>
          <w:szCs w:val="24"/>
          <w:lang w:val="en-GB"/>
        </w:rPr>
        <w:t xml:space="preserve">lication </w:t>
      </w:r>
      <w:r w:rsidRPr="007278D6">
        <w:rPr>
          <w:rStyle w:val="tlid-translation"/>
          <w:rFonts w:ascii="Times New Roman" w:hAnsi="Times New Roman" w:cs="Times New Roman"/>
          <w:sz w:val="24"/>
          <w:szCs w:val="24"/>
          <w:lang w:val="en-GB"/>
        </w:rPr>
        <w:t xml:space="preserve">form should be </w:t>
      </w:r>
      <w:r w:rsidR="00B06716" w:rsidRPr="007278D6">
        <w:rPr>
          <w:rStyle w:val="tlid-translation"/>
          <w:rFonts w:ascii="Times New Roman" w:hAnsi="Times New Roman" w:cs="Times New Roman"/>
          <w:sz w:val="24"/>
          <w:szCs w:val="24"/>
          <w:lang w:val="en-GB"/>
        </w:rPr>
        <w:t>duly completed in Bulgarian and / or English.</w:t>
      </w:r>
      <w:r w:rsidR="00C708BB" w:rsidRPr="007278D6">
        <w:rPr>
          <w:rStyle w:val="tlid-translation"/>
          <w:rFonts w:ascii="Times New Roman" w:hAnsi="Times New Roman" w:cs="Times New Roman"/>
          <w:sz w:val="24"/>
          <w:szCs w:val="24"/>
          <w:lang w:val="en-GB"/>
        </w:rPr>
        <w:t xml:space="preserve"> </w:t>
      </w:r>
      <w:r w:rsidRPr="007278D6">
        <w:rPr>
          <w:rStyle w:val="tlid-translation"/>
          <w:rFonts w:ascii="Times New Roman" w:hAnsi="Times New Roman" w:cs="Times New Roman"/>
          <w:sz w:val="24"/>
          <w:szCs w:val="24"/>
          <w:lang w:val="en-GB"/>
        </w:rPr>
        <w:t xml:space="preserve">In case of </w:t>
      </w:r>
      <w:r w:rsidR="00B06716" w:rsidRPr="007278D6">
        <w:rPr>
          <w:rStyle w:val="tlid-translation"/>
          <w:rFonts w:ascii="Times New Roman" w:hAnsi="Times New Roman" w:cs="Times New Roman"/>
          <w:sz w:val="24"/>
          <w:szCs w:val="24"/>
          <w:lang w:val="en-GB"/>
        </w:rPr>
        <w:t xml:space="preserve">any deficiencies </w:t>
      </w:r>
      <w:r w:rsidR="00C708BB" w:rsidRPr="007278D6">
        <w:rPr>
          <w:rStyle w:val="tlid-translation"/>
          <w:rFonts w:ascii="Times New Roman" w:hAnsi="Times New Roman" w:cs="Times New Roman"/>
          <w:sz w:val="24"/>
          <w:szCs w:val="24"/>
          <w:lang w:val="en-GB"/>
        </w:rPr>
        <w:t xml:space="preserve">that hinder the evaluation of the project proposal, the Embassy of the Republic of Bulgaria </w:t>
      </w:r>
      <w:r w:rsidR="009831F6" w:rsidRPr="007278D6">
        <w:rPr>
          <w:rStyle w:val="tlid-translation"/>
          <w:rFonts w:ascii="Times New Roman" w:hAnsi="Times New Roman" w:cs="Times New Roman"/>
          <w:sz w:val="24"/>
          <w:szCs w:val="24"/>
          <w:lang w:val="en-GB"/>
        </w:rPr>
        <w:t xml:space="preserve">in </w:t>
      </w:r>
      <w:r w:rsidR="00600A79">
        <w:rPr>
          <w:rStyle w:val="tlid-translation"/>
          <w:rFonts w:ascii="Times New Roman" w:hAnsi="Times New Roman" w:cs="Times New Roman"/>
          <w:sz w:val="24"/>
          <w:szCs w:val="24"/>
          <w:lang w:val="en-GB"/>
        </w:rPr>
        <w:t xml:space="preserve">Georgia </w:t>
      </w:r>
      <w:r w:rsidR="00C708BB" w:rsidRPr="007278D6">
        <w:rPr>
          <w:rStyle w:val="tlid-translation"/>
          <w:rFonts w:ascii="Times New Roman" w:hAnsi="Times New Roman" w:cs="Times New Roman"/>
          <w:sz w:val="24"/>
          <w:szCs w:val="24"/>
          <w:lang w:val="en-GB"/>
        </w:rPr>
        <w:t>may require additional information within a short period</w:t>
      </w:r>
      <w:r w:rsidR="00641596" w:rsidRPr="007278D6">
        <w:rPr>
          <w:rStyle w:val="tlid-translation"/>
          <w:rFonts w:ascii="Times New Roman" w:hAnsi="Times New Roman" w:cs="Times New Roman"/>
          <w:sz w:val="24"/>
          <w:szCs w:val="24"/>
          <w:lang w:val="en-GB"/>
        </w:rPr>
        <w:t xml:space="preserve"> of time</w:t>
      </w:r>
      <w:r w:rsidR="00C708BB" w:rsidRPr="007278D6">
        <w:rPr>
          <w:rStyle w:val="tlid-translation"/>
          <w:rFonts w:ascii="Times New Roman" w:hAnsi="Times New Roman" w:cs="Times New Roman"/>
          <w:sz w:val="24"/>
          <w:szCs w:val="24"/>
          <w:lang w:val="en-GB"/>
        </w:rPr>
        <w:t xml:space="preserve">. Failure to </w:t>
      </w:r>
      <w:r w:rsidR="009C7279" w:rsidRPr="007278D6">
        <w:rPr>
          <w:rStyle w:val="tlid-translation"/>
          <w:rFonts w:ascii="Times New Roman" w:hAnsi="Times New Roman" w:cs="Times New Roman"/>
          <w:sz w:val="24"/>
          <w:szCs w:val="24"/>
          <w:lang w:val="en-GB"/>
        </w:rPr>
        <w:t>provide</w:t>
      </w:r>
      <w:r w:rsidR="00C708BB" w:rsidRPr="007278D6">
        <w:rPr>
          <w:rStyle w:val="tlid-translation"/>
          <w:rFonts w:ascii="Times New Roman" w:hAnsi="Times New Roman" w:cs="Times New Roman"/>
          <w:sz w:val="24"/>
          <w:szCs w:val="24"/>
          <w:lang w:val="en-GB"/>
        </w:rPr>
        <w:t xml:space="preserve"> such information within the </w:t>
      </w:r>
      <w:r w:rsidR="009C7279" w:rsidRPr="007278D6">
        <w:rPr>
          <w:rStyle w:val="tlid-translation"/>
          <w:rFonts w:ascii="Times New Roman" w:hAnsi="Times New Roman" w:cs="Times New Roman"/>
          <w:sz w:val="24"/>
          <w:szCs w:val="24"/>
          <w:lang w:val="en-GB"/>
        </w:rPr>
        <w:t>deadline</w:t>
      </w:r>
      <w:r w:rsidR="00C708BB" w:rsidRPr="007278D6">
        <w:rPr>
          <w:rStyle w:val="tlid-translation"/>
          <w:rFonts w:ascii="Times New Roman" w:hAnsi="Times New Roman" w:cs="Times New Roman"/>
          <w:sz w:val="24"/>
          <w:szCs w:val="24"/>
          <w:lang w:val="en-GB"/>
        </w:rPr>
        <w:t xml:space="preserve"> shall be considered a ground for </w:t>
      </w:r>
      <w:r w:rsidR="00926850" w:rsidRPr="007278D6">
        <w:rPr>
          <w:rStyle w:val="tlid-translation"/>
          <w:rFonts w:ascii="Times New Roman" w:hAnsi="Times New Roman" w:cs="Times New Roman"/>
          <w:sz w:val="24"/>
          <w:szCs w:val="24"/>
          <w:lang w:val="en-GB"/>
        </w:rPr>
        <w:t xml:space="preserve">rejection of </w:t>
      </w:r>
      <w:r w:rsidR="00C708BB" w:rsidRPr="007278D6">
        <w:rPr>
          <w:rStyle w:val="tlid-translation"/>
          <w:rFonts w:ascii="Times New Roman" w:hAnsi="Times New Roman" w:cs="Times New Roman"/>
          <w:sz w:val="24"/>
          <w:szCs w:val="24"/>
          <w:lang w:val="en-GB"/>
        </w:rPr>
        <w:t>the proposal.</w:t>
      </w:r>
    </w:p>
    <w:p w:rsidR="001E535E" w:rsidRPr="007278D6" w:rsidRDefault="001E535E" w:rsidP="00C708BB">
      <w:pPr>
        <w:shd w:val="clear" w:color="auto" w:fill="FFFFFF"/>
        <w:spacing w:after="0" w:line="240" w:lineRule="auto"/>
        <w:rPr>
          <w:rFonts w:ascii="Times New Roman" w:hAnsi="Times New Roman" w:cs="Times New Roman"/>
          <w:sz w:val="24"/>
          <w:szCs w:val="24"/>
          <w:lang w:val="en-GB"/>
        </w:rPr>
      </w:pPr>
    </w:p>
    <w:p w:rsidR="00C708BB" w:rsidRPr="007278D6" w:rsidRDefault="00EA6200" w:rsidP="00C708BB">
      <w:pPr>
        <w:shd w:val="clear" w:color="auto" w:fill="FFFFFF"/>
        <w:spacing w:after="0" w:line="240" w:lineRule="auto"/>
        <w:rPr>
          <w:rStyle w:val="tlid-translation"/>
          <w:rFonts w:ascii="Times New Roman" w:hAnsi="Times New Roman" w:cs="Times New Roman"/>
          <w:b/>
          <w:sz w:val="24"/>
          <w:szCs w:val="24"/>
          <w:lang w:val="en-GB"/>
        </w:rPr>
      </w:pPr>
      <w:r w:rsidRPr="007278D6">
        <w:rPr>
          <w:rStyle w:val="tlid-translation"/>
          <w:rFonts w:ascii="Times New Roman" w:hAnsi="Times New Roman" w:cs="Times New Roman"/>
          <w:b/>
          <w:sz w:val="24"/>
          <w:szCs w:val="24"/>
          <w:lang w:val="en-GB"/>
        </w:rPr>
        <w:t>9. Method and Deadlines for</w:t>
      </w:r>
      <w:r w:rsidR="00C708BB" w:rsidRPr="007278D6">
        <w:rPr>
          <w:rStyle w:val="tlid-translation"/>
          <w:rFonts w:ascii="Times New Roman" w:hAnsi="Times New Roman" w:cs="Times New Roman"/>
          <w:b/>
          <w:sz w:val="24"/>
          <w:szCs w:val="24"/>
          <w:lang w:val="en-GB"/>
        </w:rPr>
        <w:t xml:space="preserve"> Projects</w:t>
      </w:r>
      <w:r w:rsidRPr="007278D6">
        <w:rPr>
          <w:rStyle w:val="tlid-translation"/>
          <w:rFonts w:ascii="Times New Roman" w:hAnsi="Times New Roman" w:cs="Times New Roman"/>
          <w:b/>
          <w:sz w:val="24"/>
          <w:szCs w:val="24"/>
          <w:lang w:val="en-GB"/>
        </w:rPr>
        <w:t xml:space="preserve"> Applications</w:t>
      </w:r>
      <w:r w:rsidR="00C708BB" w:rsidRPr="007278D6">
        <w:rPr>
          <w:rStyle w:val="tlid-translation"/>
          <w:rFonts w:ascii="Times New Roman" w:hAnsi="Times New Roman" w:cs="Times New Roman"/>
          <w:b/>
          <w:sz w:val="24"/>
          <w:szCs w:val="24"/>
          <w:lang w:val="en-GB"/>
        </w:rPr>
        <w:t>:</w:t>
      </w:r>
    </w:p>
    <w:p w:rsidR="00926850" w:rsidRPr="007278D6" w:rsidRDefault="00926850" w:rsidP="00C708BB">
      <w:pPr>
        <w:shd w:val="clear" w:color="auto" w:fill="FFFFFF"/>
        <w:spacing w:after="0" w:line="240" w:lineRule="auto"/>
        <w:rPr>
          <w:rFonts w:ascii="Times New Roman" w:eastAsia="Times New Roman" w:hAnsi="Times New Roman" w:cs="Times New Roman"/>
          <w:color w:val="212121"/>
          <w:sz w:val="24"/>
          <w:szCs w:val="24"/>
          <w:lang w:val="en-GB"/>
        </w:rPr>
      </w:pPr>
    </w:p>
    <w:p w:rsidR="00D12CCE" w:rsidRPr="00D12CCE" w:rsidRDefault="00D12CCE" w:rsidP="00D12CC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D12CCE">
        <w:rPr>
          <w:rFonts w:ascii="Times New Roman" w:eastAsia="Times New Roman" w:hAnsi="Times New Roman" w:cs="Times New Roman"/>
          <w:color w:val="212121"/>
          <w:sz w:val="24"/>
          <w:szCs w:val="24"/>
        </w:rPr>
        <w:t xml:space="preserve">Project proposals with accompanying documentation should be </w:t>
      </w:r>
      <w:r w:rsidR="004E291F">
        <w:rPr>
          <w:rFonts w:ascii="Times New Roman" w:eastAsia="Times New Roman" w:hAnsi="Times New Roman" w:cs="Times New Roman"/>
          <w:color w:val="212121"/>
          <w:sz w:val="24"/>
          <w:szCs w:val="24"/>
        </w:rPr>
        <w:t xml:space="preserve">sent not later than 30 </w:t>
      </w:r>
      <w:r w:rsidR="0027376A">
        <w:rPr>
          <w:rFonts w:ascii="Times New Roman" w:eastAsia="Times New Roman" w:hAnsi="Times New Roman" w:cs="Times New Roman"/>
          <w:color w:val="212121"/>
          <w:sz w:val="24"/>
          <w:szCs w:val="24"/>
        </w:rPr>
        <w:t>Ju</w:t>
      </w:r>
      <w:r w:rsidR="004E291F">
        <w:rPr>
          <w:rFonts w:ascii="Times New Roman" w:eastAsia="Times New Roman" w:hAnsi="Times New Roman" w:cs="Times New Roman"/>
          <w:color w:val="212121"/>
          <w:sz w:val="24"/>
          <w:szCs w:val="24"/>
        </w:rPr>
        <w:t>ne</w:t>
      </w:r>
      <w:r w:rsidR="0027376A">
        <w:rPr>
          <w:rFonts w:ascii="Times New Roman" w:eastAsia="Times New Roman" w:hAnsi="Times New Roman" w:cs="Times New Roman"/>
          <w:color w:val="212121"/>
          <w:sz w:val="24"/>
          <w:szCs w:val="24"/>
        </w:rPr>
        <w:t xml:space="preserve"> 202</w:t>
      </w:r>
      <w:r w:rsidR="00EA28B4">
        <w:rPr>
          <w:rFonts w:ascii="Times New Roman" w:eastAsia="Times New Roman" w:hAnsi="Times New Roman" w:cs="Times New Roman"/>
          <w:color w:val="212121"/>
          <w:sz w:val="24"/>
          <w:szCs w:val="24"/>
        </w:rPr>
        <w:t>1</w:t>
      </w:r>
      <w:r w:rsidRPr="00D12CCE">
        <w:rPr>
          <w:rFonts w:ascii="Times New Roman" w:eastAsia="Times New Roman" w:hAnsi="Times New Roman" w:cs="Times New Roman"/>
          <w:color w:val="212121"/>
          <w:sz w:val="24"/>
          <w:szCs w:val="24"/>
        </w:rPr>
        <w:t>, as follows:</w:t>
      </w:r>
    </w:p>
    <w:p w:rsidR="00D12CCE" w:rsidRPr="00D12CCE" w:rsidRDefault="00D12CCE" w:rsidP="00D12CC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sidRPr="00D12CCE">
        <w:rPr>
          <w:rFonts w:ascii="Times New Roman" w:eastAsia="Times New Roman" w:hAnsi="Times New Roman" w:cs="Times New Roman"/>
          <w:color w:val="212121"/>
          <w:sz w:val="24"/>
          <w:szCs w:val="24"/>
        </w:rPr>
        <w:t>Via email to the following electronic address:</w:t>
      </w:r>
      <w:r w:rsidR="00CA5E65" w:rsidRPr="00CA5E65">
        <w:t xml:space="preserve"> </w:t>
      </w:r>
      <w:hyperlink r:id="rId10" w:history="1">
        <w:r w:rsidR="00CA5E65" w:rsidRPr="00FE5BE7">
          <w:rPr>
            <w:rStyle w:val="Hyperlink"/>
            <w:rFonts w:ascii="Times New Roman" w:eastAsia="Times New Roman" w:hAnsi="Times New Roman" w:cs="Times New Roman"/>
            <w:sz w:val="24"/>
            <w:szCs w:val="24"/>
            <w:lang w:val="bg-BG"/>
          </w:rPr>
          <w:t>Bulgarian.Development.Aid.Tbilisi@mfa.bg</w:t>
        </w:r>
      </w:hyperlink>
      <w:r w:rsidR="00CA5E65" w:rsidRPr="00FE5BE7">
        <w:rPr>
          <w:rFonts w:ascii="Times New Roman" w:eastAsia="Times New Roman" w:hAnsi="Times New Roman" w:cs="Times New Roman"/>
          <w:color w:val="212121"/>
          <w:sz w:val="24"/>
          <w:szCs w:val="24"/>
          <w:lang w:val="bg-BG"/>
        </w:rPr>
        <w:t xml:space="preserve">, </w:t>
      </w:r>
      <w:r w:rsidR="00CA5E65">
        <w:rPr>
          <w:rFonts w:ascii="Times New Roman" w:eastAsia="Times New Roman" w:hAnsi="Times New Roman" w:cs="Times New Roman"/>
          <w:color w:val="212121"/>
          <w:sz w:val="24"/>
          <w:szCs w:val="24"/>
        </w:rPr>
        <w:t>with a copy to:</w:t>
      </w:r>
      <w:r w:rsidR="00CA5E65" w:rsidRPr="00FE5BE7">
        <w:rPr>
          <w:rFonts w:ascii="Times New Roman" w:eastAsia="Times New Roman" w:hAnsi="Times New Roman" w:cs="Times New Roman"/>
          <w:color w:val="212121"/>
          <w:sz w:val="24"/>
          <w:szCs w:val="24"/>
          <w:lang w:val="bg-BG"/>
        </w:rPr>
        <w:t xml:space="preserve"> </w:t>
      </w:r>
      <w:hyperlink r:id="rId11" w:history="1">
        <w:r w:rsidR="00CA5E65" w:rsidRPr="009617D4">
          <w:rPr>
            <w:rFonts w:ascii="Times New Roman" w:eastAsia="Times New Roman" w:hAnsi="Times New Roman" w:cs="Times New Roman"/>
            <w:color w:val="0000FF"/>
            <w:sz w:val="24"/>
            <w:szCs w:val="24"/>
            <w:u w:val="single"/>
            <w:lang w:eastAsia="bg-BG"/>
          </w:rPr>
          <w:t>Iliya.Nachev@mfa.bg</w:t>
        </w:r>
      </w:hyperlink>
      <w:r w:rsidR="00CA5E65">
        <w:rPr>
          <w:rFonts w:ascii="Times New Roman" w:eastAsia="Times New Roman" w:hAnsi="Times New Roman" w:cs="Times New Roman"/>
          <w:color w:val="0000FF"/>
          <w:sz w:val="24"/>
          <w:szCs w:val="24"/>
          <w:lang w:val="bg-BG" w:eastAsia="bg-BG"/>
        </w:rPr>
        <w:t xml:space="preserve"> </w:t>
      </w:r>
      <w:r w:rsidR="00CA5E65">
        <w:rPr>
          <w:rFonts w:ascii="Times New Roman" w:eastAsia="Times New Roman" w:hAnsi="Times New Roman" w:cs="Times New Roman"/>
          <w:sz w:val="24"/>
          <w:szCs w:val="24"/>
          <w:lang w:eastAsia="bg-BG"/>
        </w:rPr>
        <w:t>and</w:t>
      </w:r>
      <w:r w:rsidR="00CA5E65" w:rsidRPr="00FE5BE7">
        <w:rPr>
          <w:rFonts w:ascii="Times New Roman" w:eastAsia="Times New Roman" w:hAnsi="Times New Roman" w:cs="Times New Roman"/>
          <w:color w:val="212121"/>
          <w:sz w:val="24"/>
          <w:szCs w:val="24"/>
          <w:lang w:val="bg-BG"/>
        </w:rPr>
        <w:t xml:space="preserve"> </w:t>
      </w:r>
      <w:hyperlink r:id="rId12" w:history="1">
        <w:r w:rsidR="00CA5E65" w:rsidRPr="00D07604">
          <w:rPr>
            <w:rStyle w:val="Hyperlink"/>
            <w:rFonts w:ascii="Times New Roman" w:eastAsia="Times New Roman" w:hAnsi="Times New Roman" w:cs="Times New Roman"/>
            <w:sz w:val="24"/>
            <w:szCs w:val="24"/>
          </w:rPr>
          <w:t>Ralitsa.Dimitrova@mfa.bg</w:t>
        </w:r>
      </w:hyperlink>
      <w:hyperlink r:id="rId13" w:history="1"/>
      <w:r w:rsidRPr="00D12CCE">
        <w:rPr>
          <w:rFonts w:ascii="Times New Roman" w:eastAsia="Times New Roman" w:hAnsi="Times New Roman" w:cs="Times New Roman"/>
          <w:color w:val="212121"/>
          <w:sz w:val="24"/>
          <w:szCs w:val="24"/>
        </w:rPr>
        <w:t>;</w:t>
      </w:r>
    </w:p>
    <w:p w:rsidR="00D12CCE" w:rsidRPr="00D12CCE" w:rsidRDefault="000F147F" w:rsidP="00D12CC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Via</w:t>
      </w:r>
      <w:r w:rsidR="00D12CCE" w:rsidRPr="00D12CCE">
        <w:rPr>
          <w:rFonts w:ascii="Times New Roman" w:eastAsia="Times New Roman" w:hAnsi="Times New Roman" w:cs="Times New Roman"/>
          <w:color w:val="212121"/>
          <w:sz w:val="24"/>
          <w:szCs w:val="24"/>
        </w:rPr>
        <w:t xml:space="preserve"> post to: Embassy of the Republic of Bulgaria in Georgia; 15, Vakhtang Gorgasali Lane, 0105 Tbilisi, Georgia.</w:t>
      </w:r>
    </w:p>
    <w:p w:rsidR="00926850" w:rsidRPr="00D12CCE" w:rsidRDefault="00D12CCE"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212121"/>
          <w:sz w:val="24"/>
          <w:szCs w:val="24"/>
          <w:lang w:val="en-GB"/>
        </w:rPr>
      </w:pPr>
      <w:r w:rsidRPr="00D12CCE">
        <w:rPr>
          <w:rFonts w:ascii="Times New Roman" w:eastAsia="Times New Roman" w:hAnsi="Times New Roman" w:cs="Times New Roman"/>
          <w:color w:val="212121"/>
          <w:sz w:val="24"/>
          <w:szCs w:val="24"/>
        </w:rPr>
        <w:t>The proposals should be in pdf and word formats.</w:t>
      </w:r>
    </w:p>
    <w:p w:rsidR="00926850" w:rsidRPr="007278D6" w:rsidRDefault="00926850" w:rsidP="00C708BB">
      <w:pPr>
        <w:shd w:val="clear" w:color="auto" w:fill="FFFFFF"/>
        <w:spacing w:after="0" w:line="240" w:lineRule="auto"/>
        <w:rPr>
          <w:rStyle w:val="tlid-translation"/>
          <w:rFonts w:ascii="Times New Roman" w:hAnsi="Times New Roman" w:cs="Times New Roman"/>
          <w:b/>
          <w:sz w:val="24"/>
          <w:szCs w:val="24"/>
          <w:lang w:val="en-GB"/>
        </w:rPr>
      </w:pPr>
    </w:p>
    <w:p w:rsidR="00BF7DB2" w:rsidRPr="007278D6" w:rsidRDefault="00C708BB" w:rsidP="00C708BB">
      <w:pPr>
        <w:shd w:val="clear" w:color="auto" w:fill="FFFFFF"/>
        <w:spacing w:after="0" w:line="240" w:lineRule="auto"/>
        <w:rPr>
          <w:rStyle w:val="tlid-translation"/>
          <w:rFonts w:ascii="Times New Roman" w:hAnsi="Times New Roman" w:cs="Times New Roman"/>
          <w:b/>
          <w:sz w:val="24"/>
          <w:szCs w:val="24"/>
          <w:lang w:val="en-GB"/>
        </w:rPr>
      </w:pPr>
      <w:r w:rsidRPr="007278D6">
        <w:rPr>
          <w:rStyle w:val="tlid-translation"/>
          <w:rFonts w:ascii="Times New Roman" w:hAnsi="Times New Roman" w:cs="Times New Roman"/>
          <w:b/>
          <w:sz w:val="24"/>
          <w:szCs w:val="24"/>
          <w:lang w:val="en-GB"/>
        </w:rPr>
        <w:t>10. Additional Information:</w:t>
      </w:r>
    </w:p>
    <w:p w:rsidR="001E535E" w:rsidRPr="007278D6" w:rsidRDefault="001E535E" w:rsidP="00926850">
      <w:pPr>
        <w:shd w:val="clear" w:color="auto" w:fill="FFFFFF"/>
        <w:spacing w:after="0" w:line="240" w:lineRule="auto"/>
        <w:jc w:val="both"/>
        <w:rPr>
          <w:rFonts w:ascii="Times New Roman" w:hAnsi="Times New Roman" w:cs="Times New Roman"/>
          <w:sz w:val="24"/>
          <w:szCs w:val="24"/>
          <w:lang w:val="en-GB"/>
        </w:rPr>
      </w:pPr>
    </w:p>
    <w:p w:rsidR="008D49E9" w:rsidRPr="007278D6" w:rsidRDefault="00926850" w:rsidP="00846E84">
      <w:pPr>
        <w:shd w:val="clear" w:color="auto" w:fill="FFFFFF"/>
        <w:spacing w:after="0" w:line="240" w:lineRule="auto"/>
        <w:jc w:val="both"/>
        <w:rPr>
          <w:rStyle w:val="tlid-translation"/>
          <w:rFonts w:ascii="Times New Roman" w:hAnsi="Times New Roman" w:cs="Times New Roman"/>
          <w:sz w:val="24"/>
          <w:szCs w:val="24"/>
          <w:lang w:val="en-GB"/>
        </w:rPr>
      </w:pPr>
      <w:r w:rsidRPr="007278D6">
        <w:rPr>
          <w:rStyle w:val="tlid-translation"/>
          <w:rFonts w:ascii="Times New Roman" w:hAnsi="Times New Roman" w:cs="Times New Roman"/>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D12CCE">
        <w:rPr>
          <w:rStyle w:val="tlid-translation"/>
          <w:rFonts w:ascii="Times New Roman" w:hAnsi="Times New Roman" w:cs="Times New Roman"/>
          <w:sz w:val="24"/>
          <w:szCs w:val="24"/>
          <w:lang w:val="en-GB"/>
        </w:rPr>
        <w:t xml:space="preserve">Georgia </w:t>
      </w:r>
      <w:r w:rsidRPr="007278D6">
        <w:rPr>
          <w:rStyle w:val="tlid-translation"/>
          <w:rFonts w:ascii="Times New Roman" w:hAnsi="Times New Roman" w:cs="Times New Roman"/>
          <w:sz w:val="24"/>
          <w:szCs w:val="24"/>
          <w:lang w:val="en-GB"/>
        </w:rPr>
        <w:t>has no obligation to inform applicants about the grounds for approval or rejection of the submitted project proposals</w:t>
      </w:r>
      <w:r w:rsidR="00C708BB" w:rsidRPr="007278D6">
        <w:rPr>
          <w:rStyle w:val="tlid-translation"/>
          <w:rFonts w:ascii="Times New Roman" w:hAnsi="Times New Roman" w:cs="Times New Roman"/>
          <w:sz w:val="24"/>
          <w:szCs w:val="24"/>
          <w:lang w:val="en-GB"/>
        </w:rPr>
        <w:t>.</w:t>
      </w:r>
      <w:r w:rsidR="008D49E9" w:rsidRPr="007278D6">
        <w:rPr>
          <w:rStyle w:val="tlid-translation"/>
          <w:rFonts w:ascii="Times New Roman" w:hAnsi="Times New Roman" w:cs="Times New Roman"/>
          <w:sz w:val="24"/>
          <w:szCs w:val="24"/>
          <w:lang w:val="en-GB"/>
        </w:rPr>
        <w:br w:type="page"/>
      </w:r>
    </w:p>
    <w:p w:rsidR="008D49E9" w:rsidRPr="007278D6" w:rsidRDefault="008D49E9" w:rsidP="008D49E9">
      <w:p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b/>
          <w:bCs/>
          <w:sz w:val="24"/>
          <w:szCs w:val="24"/>
          <w:lang w:val="en-GB" w:eastAsia="bg-BG"/>
        </w:rPr>
        <w:lastRenderedPageBreak/>
        <w:t>Annex 1</w:t>
      </w:r>
    </w:p>
    <w:p w:rsidR="008D49E9" w:rsidRPr="007278D6" w:rsidRDefault="008D49E9" w:rsidP="008D49E9">
      <w:p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b/>
          <w:bCs/>
          <w:sz w:val="24"/>
          <w:szCs w:val="24"/>
          <w:lang w:val="en-GB" w:eastAsia="bg-BG"/>
        </w:rPr>
        <w:t>Decree No 234 of the Council of Ministers of 01.08.2011 on the policy of the Republic of Bulgaria regarding its participation in international development cooperation (excerpts)</w:t>
      </w:r>
    </w:p>
    <w:p w:rsidR="008D49E9" w:rsidRPr="007278D6" w:rsidRDefault="008D49E9" w:rsidP="008D49E9">
      <w:pPr>
        <w:spacing w:before="100" w:beforeAutospacing="1" w:after="100" w:afterAutospacing="1" w:line="240" w:lineRule="auto"/>
        <w:jc w:val="both"/>
        <w:rPr>
          <w:rFonts w:ascii="Times New Roman" w:eastAsia="Times New Roman" w:hAnsi="Times New Roman" w:cs="Times New Roman"/>
          <w:b/>
          <w:bCs/>
          <w:sz w:val="24"/>
          <w:szCs w:val="24"/>
          <w:lang w:val="en-GB" w:eastAsia="bg-BG"/>
        </w:rPr>
      </w:pPr>
    </w:p>
    <w:p w:rsidR="008D49E9" w:rsidRPr="007278D6" w:rsidRDefault="008D49E9" w:rsidP="008D49E9">
      <w:p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b/>
          <w:bCs/>
          <w:sz w:val="24"/>
          <w:szCs w:val="24"/>
          <w:lang w:val="en-GB" w:eastAsia="bg-BG"/>
        </w:rPr>
        <w:t>Article 23</w:t>
      </w:r>
      <w:r w:rsidRPr="007278D6">
        <w:rPr>
          <w:rFonts w:ascii="Times New Roman" w:eastAsia="Times New Roman" w:hAnsi="Times New Roman" w:cs="Times New Roman"/>
          <w:sz w:val="24"/>
          <w:szCs w:val="24"/>
          <w:lang w:val="en-GB" w:eastAsia="bg-BG"/>
        </w:rPr>
        <w:t>(</w:t>
      </w:r>
      <w:r w:rsidRPr="007278D6">
        <w:rPr>
          <w:rFonts w:ascii="Times New Roman" w:eastAsia="Times New Roman" w:hAnsi="Times New Roman" w:cs="Times New Roman"/>
          <w:b/>
          <w:bCs/>
          <w:sz w:val="24"/>
          <w:szCs w:val="24"/>
          <w:lang w:val="en-GB" w:eastAsia="bg-BG"/>
        </w:rPr>
        <w:t>3</w:t>
      </w:r>
      <w:r w:rsidRPr="007278D6">
        <w:rPr>
          <w:rFonts w:ascii="Times New Roman" w:eastAsia="Times New Roman" w:hAnsi="Times New Roman" w:cs="Times New Roman"/>
          <w:sz w:val="24"/>
          <w:szCs w:val="24"/>
          <w:lang w:val="en-GB" w:eastAsia="bg-BG"/>
        </w:rPr>
        <w:t xml:space="preserve">) </w:t>
      </w:r>
      <w:r w:rsidRPr="007278D6">
        <w:rPr>
          <w:rFonts w:ascii="Times New Roman" w:eastAsia="Times New Roman" w:hAnsi="Times New Roman" w:cs="Times New Roman"/>
          <w:b/>
          <w:bCs/>
          <w:sz w:val="24"/>
          <w:szCs w:val="24"/>
          <w:lang w:val="en-GB" w:eastAsia="bg-BG"/>
        </w:rPr>
        <w:t>A legal person seeking to apply for the provision of development aid must not</w:t>
      </w:r>
      <w:r w:rsidRPr="007278D6">
        <w:rPr>
          <w:rFonts w:ascii="Times New Roman" w:eastAsia="Times New Roman" w:hAnsi="Times New Roman" w:cs="Times New Roman"/>
          <w:sz w:val="24"/>
          <w:szCs w:val="24"/>
          <w:lang w:val="en-GB" w:eastAsia="bg-BG"/>
        </w:rPr>
        <w:t>:</w:t>
      </w:r>
    </w:p>
    <w:p w:rsidR="008D49E9" w:rsidRPr="007278D6" w:rsidRDefault="008D49E9" w:rsidP="008D49E9">
      <w:pPr>
        <w:numPr>
          <w:ilvl w:val="0"/>
          <w:numId w:val="16"/>
        </w:numPr>
        <w:spacing w:before="100" w:beforeAutospacing="1" w:after="100" w:afterAutospacing="1" w:line="240" w:lineRule="auto"/>
        <w:ind w:left="714" w:hanging="357"/>
        <w:contextualSpacing/>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be declared bankrupt;</w:t>
      </w:r>
    </w:p>
    <w:p w:rsidR="008D49E9" w:rsidRPr="007278D6" w:rsidRDefault="008D49E9" w:rsidP="008D49E9">
      <w:pPr>
        <w:numPr>
          <w:ilvl w:val="0"/>
          <w:numId w:val="17"/>
        </w:numPr>
        <w:spacing w:before="100" w:beforeAutospacing="1" w:after="100" w:afterAutospacing="1" w:line="240" w:lineRule="auto"/>
        <w:ind w:left="714" w:hanging="357"/>
        <w:contextualSpacing/>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be in liquidation proceedings or in a similar procedure under the national laws and regulations;</w:t>
      </w:r>
    </w:p>
    <w:p w:rsidR="008D49E9" w:rsidRPr="007278D6" w:rsidRDefault="008D49E9" w:rsidP="008D49E9">
      <w:pPr>
        <w:numPr>
          <w:ilvl w:val="0"/>
          <w:numId w:val="17"/>
        </w:numPr>
        <w:spacing w:before="100" w:beforeAutospacing="1" w:after="100" w:afterAutospacing="1" w:line="240" w:lineRule="auto"/>
        <w:ind w:left="714" w:hanging="357"/>
        <w:contextualSpacing/>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rsidR="008D49E9" w:rsidRPr="007278D6" w:rsidRDefault="008D49E9" w:rsidP="008D49E9">
      <w:pPr>
        <w:numPr>
          <w:ilvl w:val="0"/>
          <w:numId w:val="17"/>
        </w:numPr>
        <w:spacing w:before="100" w:beforeAutospacing="1" w:after="100" w:afterAutospacing="1" w:line="240" w:lineRule="auto"/>
        <w:ind w:left="714" w:hanging="357"/>
        <w:contextualSpacing/>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be disqualified from practicing a particular profession or activity under the law of the State in which the offense was committed;</w:t>
      </w:r>
    </w:p>
    <w:p w:rsidR="008D49E9" w:rsidRPr="007278D6" w:rsidRDefault="008D49E9" w:rsidP="008D49E9">
      <w:pPr>
        <w:numPr>
          <w:ilvl w:val="0"/>
          <w:numId w:val="17"/>
        </w:numPr>
        <w:spacing w:before="100" w:beforeAutospacing="1" w:after="100" w:afterAutospacing="1" w:line="240" w:lineRule="auto"/>
        <w:ind w:left="714" w:hanging="357"/>
        <w:contextualSpacing/>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rsidR="008D49E9" w:rsidRPr="007278D6" w:rsidRDefault="008D49E9" w:rsidP="008D49E9">
      <w:pPr>
        <w:numPr>
          <w:ilvl w:val="0"/>
          <w:numId w:val="17"/>
        </w:numPr>
        <w:spacing w:before="100" w:beforeAutospacing="1" w:after="100" w:afterAutospacing="1" w:line="240" w:lineRule="auto"/>
        <w:ind w:left="714" w:hanging="357"/>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have any outstanding private debts owed to the State listed in Article 3, paragraph 7 of the National Revenue Agency Act.</w:t>
      </w:r>
    </w:p>
    <w:p w:rsidR="008D49E9" w:rsidRPr="007278D6" w:rsidRDefault="008D49E9" w:rsidP="008D49E9">
      <w:p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b/>
          <w:bCs/>
          <w:sz w:val="24"/>
          <w:szCs w:val="24"/>
          <w:lang w:val="en-GB" w:eastAsia="bg-BG"/>
        </w:rPr>
        <w:t>(4) A legal person seeking to apply for the provision of development aid must not have a member of the management body that</w:t>
      </w:r>
      <w:r w:rsidRPr="007278D6">
        <w:rPr>
          <w:rFonts w:ascii="Times New Roman" w:eastAsia="Times New Roman" w:hAnsi="Times New Roman" w:cs="Times New Roman"/>
          <w:sz w:val="24"/>
          <w:szCs w:val="24"/>
          <w:lang w:val="en-GB" w:eastAsia="bg-BG"/>
        </w:rPr>
        <w:t>:</w:t>
      </w:r>
    </w:p>
    <w:p w:rsidR="008D49E9" w:rsidRPr="007278D6" w:rsidRDefault="008D49E9" w:rsidP="008D49E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has been convicted by a final sentence for indictable offense;</w:t>
      </w:r>
    </w:p>
    <w:p w:rsidR="008D49E9" w:rsidRPr="007278D6" w:rsidRDefault="008D49E9" w:rsidP="008D49E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has not fulfilled his/her/its obligations relating to the payment of social insurance contributions or taxes in accordance with the applicable law;</w:t>
      </w:r>
    </w:p>
    <w:p w:rsidR="008D49E9" w:rsidRPr="007278D6" w:rsidRDefault="008D49E9" w:rsidP="008D49E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has provided deliberately false documents when providing information requested as a condition for financing development aid activities or has not provided such information;</w:t>
      </w:r>
    </w:p>
    <w:p w:rsidR="008D49E9" w:rsidRPr="007278D6" w:rsidRDefault="008D49E9" w:rsidP="008D49E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has been disqualified from practicing a particular profession or activity under the law of the State in which the offense was committed;</w:t>
      </w:r>
    </w:p>
    <w:p w:rsidR="008D49E9" w:rsidRPr="007278D6" w:rsidRDefault="008D49E9" w:rsidP="008D49E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is a legal person for which any of the circumstances under paragraph 3 exist;</w:t>
      </w:r>
    </w:p>
    <w:p w:rsidR="008D49E9" w:rsidRPr="007278D6" w:rsidRDefault="008D49E9" w:rsidP="008D49E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has any outstanding private debts owed to the State listed in Article 3, paragraph 7 of the National Revenue Agency Act.</w:t>
      </w:r>
    </w:p>
    <w:p w:rsidR="008D49E9" w:rsidRPr="007278D6" w:rsidRDefault="008D49E9" w:rsidP="008D49E9">
      <w:p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b/>
          <w:bCs/>
          <w:sz w:val="24"/>
          <w:szCs w:val="24"/>
          <w:lang w:val="en-GB" w:eastAsia="bg-BG"/>
        </w:rPr>
        <w:t xml:space="preserve">(6) Where the members of the management bodies are legal persons, the requirements of paragraph 5 shall apply to their representatives in the relevant management bodies. </w:t>
      </w:r>
    </w:p>
    <w:p w:rsidR="008D49E9" w:rsidRPr="007278D6" w:rsidRDefault="008D49E9" w:rsidP="008D49E9">
      <w:p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b/>
          <w:bCs/>
          <w:sz w:val="24"/>
          <w:szCs w:val="24"/>
          <w:lang w:val="en-GB" w:eastAsia="bg-BG"/>
        </w:rPr>
        <w:t>(7) Persons seeking to apply for the provision of development aid must not</w:t>
      </w:r>
      <w:r w:rsidRPr="007278D6">
        <w:rPr>
          <w:rFonts w:ascii="Times New Roman" w:eastAsia="Times New Roman" w:hAnsi="Times New Roman" w:cs="Times New Roman"/>
          <w:sz w:val="24"/>
          <w:szCs w:val="24"/>
          <w:lang w:val="en-GB" w:eastAsia="bg-BG"/>
        </w:rPr>
        <w:t>:</w:t>
      </w:r>
    </w:p>
    <w:p w:rsidR="008D49E9" w:rsidRPr="007278D6" w:rsidRDefault="008D49E9" w:rsidP="008D49E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lastRenderedPageBreak/>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rsidR="008D49E9" w:rsidRPr="007278D6" w:rsidRDefault="008D49E9" w:rsidP="008D49E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have entered into a contract with a person under Article 21 or 22 of the Conflict of Interest Prevention and Ascertainment Act.</w:t>
      </w:r>
    </w:p>
    <w:p w:rsidR="008D49E9" w:rsidRPr="007278D6" w:rsidRDefault="008D49E9" w:rsidP="008D49E9">
      <w:pPr>
        <w:spacing w:before="100" w:beforeAutospacing="1" w:after="100" w:afterAutospacing="1" w:line="240" w:lineRule="auto"/>
        <w:jc w:val="both"/>
        <w:rPr>
          <w:rFonts w:ascii="Times New Roman" w:eastAsia="Times New Roman" w:hAnsi="Times New Roman" w:cs="Times New Roman"/>
          <w:sz w:val="24"/>
          <w:szCs w:val="24"/>
          <w:lang w:val="en-GB" w:eastAsia="bg-BG"/>
        </w:rPr>
      </w:pPr>
      <w:r w:rsidRPr="007278D6">
        <w:rPr>
          <w:rFonts w:ascii="Times New Roman" w:eastAsia="Times New Roman" w:hAnsi="Times New Roman" w:cs="Times New Roman"/>
          <w:sz w:val="24"/>
          <w:szCs w:val="24"/>
          <w:lang w:val="en-GB" w:eastAsia="bg-BG"/>
        </w:rPr>
        <w:t> </w:t>
      </w:r>
    </w:p>
    <w:p w:rsidR="008D49E9" w:rsidRPr="007278D6" w:rsidRDefault="008D49E9" w:rsidP="008D49E9">
      <w:pPr>
        <w:shd w:val="clear" w:color="auto" w:fill="FFFFFF"/>
        <w:spacing w:after="0" w:line="240" w:lineRule="auto"/>
        <w:jc w:val="both"/>
        <w:rPr>
          <w:rFonts w:ascii="Times New Roman" w:hAnsi="Times New Roman" w:cs="Times New Roman"/>
          <w:sz w:val="24"/>
          <w:szCs w:val="24"/>
          <w:lang w:val="en-GB"/>
        </w:rPr>
      </w:pPr>
    </w:p>
    <w:p w:rsidR="008D49E9" w:rsidRPr="007278D6" w:rsidRDefault="008D49E9" w:rsidP="008D49E9">
      <w:pPr>
        <w:rPr>
          <w:rFonts w:ascii="Times New Roman" w:hAnsi="Times New Roman" w:cs="Times New Roman"/>
          <w:sz w:val="24"/>
          <w:szCs w:val="24"/>
        </w:rPr>
      </w:pPr>
    </w:p>
    <w:p w:rsidR="008D49E9" w:rsidRPr="007278D6" w:rsidRDefault="008D49E9" w:rsidP="00926850">
      <w:pPr>
        <w:shd w:val="clear" w:color="auto" w:fill="FFFFFF"/>
        <w:spacing w:after="0" w:line="240" w:lineRule="auto"/>
        <w:jc w:val="both"/>
        <w:rPr>
          <w:rFonts w:ascii="Times New Roman" w:hAnsi="Times New Roman" w:cs="Times New Roman"/>
          <w:sz w:val="24"/>
          <w:szCs w:val="24"/>
        </w:rPr>
      </w:pPr>
    </w:p>
    <w:sectPr w:rsidR="008D49E9" w:rsidRPr="007278D6" w:rsidSect="007C5167">
      <w:footerReference w:type="default" r:id="rId1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1FB" w:rsidRDefault="00B411FB" w:rsidP="003E46F1">
      <w:pPr>
        <w:spacing w:after="0" w:line="240" w:lineRule="auto"/>
      </w:pPr>
      <w:r>
        <w:separator/>
      </w:r>
    </w:p>
  </w:endnote>
  <w:endnote w:type="continuationSeparator" w:id="0">
    <w:p w:rsidR="00B411FB" w:rsidRDefault="00B411F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rsidR="007A7954" w:rsidRDefault="005F79F7">
        <w:pPr>
          <w:pStyle w:val="Footer"/>
          <w:jc w:val="center"/>
        </w:pPr>
        <w:r>
          <w:fldChar w:fldCharType="begin"/>
        </w:r>
        <w:r w:rsidR="007A7954">
          <w:instrText xml:space="preserve"> PAGE   \* MERGEFORMAT </w:instrText>
        </w:r>
        <w:r>
          <w:fldChar w:fldCharType="separate"/>
        </w:r>
        <w:r w:rsidR="004C7A92">
          <w:rPr>
            <w:noProof/>
          </w:rPr>
          <w:t>1</w:t>
        </w:r>
        <w:r>
          <w:rPr>
            <w:noProof/>
          </w:rPr>
          <w:fldChar w:fldCharType="end"/>
        </w:r>
      </w:p>
    </w:sdtContent>
  </w:sdt>
  <w:p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1FB" w:rsidRDefault="00B411FB" w:rsidP="003E46F1">
      <w:pPr>
        <w:spacing w:after="0" w:line="240" w:lineRule="auto"/>
      </w:pPr>
      <w:r>
        <w:separator/>
      </w:r>
    </w:p>
  </w:footnote>
  <w:footnote w:type="continuationSeparator" w:id="0">
    <w:p w:rsidR="00B411FB" w:rsidRDefault="00B411FB" w:rsidP="003E46F1">
      <w:pPr>
        <w:spacing w:after="0" w:line="240" w:lineRule="auto"/>
      </w:pPr>
      <w:r>
        <w:continuationSeparator/>
      </w:r>
    </w:p>
  </w:footnote>
  <w:footnote w:id="1">
    <w:p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770B51"/>
    <w:multiLevelType w:val="hybridMultilevel"/>
    <w:tmpl w:val="116CBB14"/>
    <w:lvl w:ilvl="0" w:tplc="863AFA8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0"/>
  </w:num>
  <w:num w:numId="4">
    <w:abstractNumId w:val="15"/>
  </w:num>
  <w:num w:numId="5">
    <w:abstractNumId w:val="14"/>
  </w:num>
  <w:num w:numId="6">
    <w:abstractNumId w:val="16"/>
  </w:num>
  <w:num w:numId="7">
    <w:abstractNumId w:val="17"/>
  </w:num>
  <w:num w:numId="8">
    <w:abstractNumId w:val="12"/>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0B9D"/>
    <w:rsid w:val="00036557"/>
    <w:rsid w:val="00043C68"/>
    <w:rsid w:val="00044C48"/>
    <w:rsid w:val="000471A9"/>
    <w:rsid w:val="00067A16"/>
    <w:rsid w:val="00076984"/>
    <w:rsid w:val="000778B3"/>
    <w:rsid w:val="00077C4A"/>
    <w:rsid w:val="00083CDC"/>
    <w:rsid w:val="00090364"/>
    <w:rsid w:val="000933FC"/>
    <w:rsid w:val="000A07B5"/>
    <w:rsid w:val="000B48F1"/>
    <w:rsid w:val="000D1177"/>
    <w:rsid w:val="000D7B74"/>
    <w:rsid w:val="000E497B"/>
    <w:rsid w:val="000F147F"/>
    <w:rsid w:val="00111ABD"/>
    <w:rsid w:val="00121705"/>
    <w:rsid w:val="001445D1"/>
    <w:rsid w:val="00151834"/>
    <w:rsid w:val="0016578E"/>
    <w:rsid w:val="0016641D"/>
    <w:rsid w:val="0017461F"/>
    <w:rsid w:val="00176FE2"/>
    <w:rsid w:val="00182362"/>
    <w:rsid w:val="0019009E"/>
    <w:rsid w:val="00190FA0"/>
    <w:rsid w:val="00195027"/>
    <w:rsid w:val="001A05C9"/>
    <w:rsid w:val="001A1179"/>
    <w:rsid w:val="001A3B32"/>
    <w:rsid w:val="001B3B61"/>
    <w:rsid w:val="001C7329"/>
    <w:rsid w:val="001D1D81"/>
    <w:rsid w:val="001E535E"/>
    <w:rsid w:val="001E6A0E"/>
    <w:rsid w:val="00202479"/>
    <w:rsid w:val="00210769"/>
    <w:rsid w:val="00220D70"/>
    <w:rsid w:val="00222C05"/>
    <w:rsid w:val="00226C4A"/>
    <w:rsid w:val="00226D16"/>
    <w:rsid w:val="002279D2"/>
    <w:rsid w:val="002310AA"/>
    <w:rsid w:val="00263D13"/>
    <w:rsid w:val="0026733B"/>
    <w:rsid w:val="00271C40"/>
    <w:rsid w:val="0027376A"/>
    <w:rsid w:val="00275DAF"/>
    <w:rsid w:val="00281A59"/>
    <w:rsid w:val="002823A4"/>
    <w:rsid w:val="0029295D"/>
    <w:rsid w:val="002A20C7"/>
    <w:rsid w:val="002C0C0C"/>
    <w:rsid w:val="002D2C8E"/>
    <w:rsid w:val="002F11F3"/>
    <w:rsid w:val="002F2B17"/>
    <w:rsid w:val="002F329E"/>
    <w:rsid w:val="003065B2"/>
    <w:rsid w:val="003244F9"/>
    <w:rsid w:val="00326EB3"/>
    <w:rsid w:val="00335184"/>
    <w:rsid w:val="00342F15"/>
    <w:rsid w:val="003435F7"/>
    <w:rsid w:val="00350D23"/>
    <w:rsid w:val="00351785"/>
    <w:rsid w:val="00355EEC"/>
    <w:rsid w:val="00363BD0"/>
    <w:rsid w:val="003667E0"/>
    <w:rsid w:val="00367F9A"/>
    <w:rsid w:val="003B61BC"/>
    <w:rsid w:val="003D383B"/>
    <w:rsid w:val="003D6175"/>
    <w:rsid w:val="003D68E9"/>
    <w:rsid w:val="003E46F1"/>
    <w:rsid w:val="00402543"/>
    <w:rsid w:val="00403339"/>
    <w:rsid w:val="00403775"/>
    <w:rsid w:val="0041066A"/>
    <w:rsid w:val="004249B4"/>
    <w:rsid w:val="00425B2D"/>
    <w:rsid w:val="00433CB3"/>
    <w:rsid w:val="00455260"/>
    <w:rsid w:val="00457382"/>
    <w:rsid w:val="00457B41"/>
    <w:rsid w:val="004678AB"/>
    <w:rsid w:val="0047221D"/>
    <w:rsid w:val="00494D41"/>
    <w:rsid w:val="004A5F20"/>
    <w:rsid w:val="004C5F14"/>
    <w:rsid w:val="004C7A92"/>
    <w:rsid w:val="004D46C1"/>
    <w:rsid w:val="004D6D1D"/>
    <w:rsid w:val="004E291F"/>
    <w:rsid w:val="004F29E0"/>
    <w:rsid w:val="004F4160"/>
    <w:rsid w:val="0052407A"/>
    <w:rsid w:val="00530BB8"/>
    <w:rsid w:val="00546BC7"/>
    <w:rsid w:val="00550F2B"/>
    <w:rsid w:val="00563038"/>
    <w:rsid w:val="00563962"/>
    <w:rsid w:val="00567E10"/>
    <w:rsid w:val="00570412"/>
    <w:rsid w:val="00576623"/>
    <w:rsid w:val="0058550E"/>
    <w:rsid w:val="00587EC1"/>
    <w:rsid w:val="005959C2"/>
    <w:rsid w:val="005A3DA8"/>
    <w:rsid w:val="005A69C5"/>
    <w:rsid w:val="005B077C"/>
    <w:rsid w:val="005D43AC"/>
    <w:rsid w:val="005D5B7B"/>
    <w:rsid w:val="005D76E0"/>
    <w:rsid w:val="005D7B25"/>
    <w:rsid w:val="005F6C5B"/>
    <w:rsid w:val="005F79F7"/>
    <w:rsid w:val="00600A79"/>
    <w:rsid w:val="00614075"/>
    <w:rsid w:val="006157AF"/>
    <w:rsid w:val="006217A3"/>
    <w:rsid w:val="00626BEB"/>
    <w:rsid w:val="00640925"/>
    <w:rsid w:val="00641596"/>
    <w:rsid w:val="00644B8E"/>
    <w:rsid w:val="00656749"/>
    <w:rsid w:val="006741A8"/>
    <w:rsid w:val="00675165"/>
    <w:rsid w:val="006810BF"/>
    <w:rsid w:val="00681C10"/>
    <w:rsid w:val="00695619"/>
    <w:rsid w:val="006B2799"/>
    <w:rsid w:val="006B5643"/>
    <w:rsid w:val="006B7BDC"/>
    <w:rsid w:val="006D3A0D"/>
    <w:rsid w:val="006F3CB4"/>
    <w:rsid w:val="007039E7"/>
    <w:rsid w:val="00705933"/>
    <w:rsid w:val="0071166B"/>
    <w:rsid w:val="007278D6"/>
    <w:rsid w:val="00734E60"/>
    <w:rsid w:val="00754B52"/>
    <w:rsid w:val="007633C5"/>
    <w:rsid w:val="007717C7"/>
    <w:rsid w:val="00773F2E"/>
    <w:rsid w:val="007937AA"/>
    <w:rsid w:val="007A4F3D"/>
    <w:rsid w:val="007A7954"/>
    <w:rsid w:val="007C034A"/>
    <w:rsid w:val="007C5167"/>
    <w:rsid w:val="007D0DCF"/>
    <w:rsid w:val="007E4483"/>
    <w:rsid w:val="007E7A79"/>
    <w:rsid w:val="007F77C3"/>
    <w:rsid w:val="00802509"/>
    <w:rsid w:val="008070D7"/>
    <w:rsid w:val="00816405"/>
    <w:rsid w:val="00837C58"/>
    <w:rsid w:val="00843AC8"/>
    <w:rsid w:val="00846E84"/>
    <w:rsid w:val="0086609E"/>
    <w:rsid w:val="00870CFF"/>
    <w:rsid w:val="00896D8E"/>
    <w:rsid w:val="008975A0"/>
    <w:rsid w:val="008A00F0"/>
    <w:rsid w:val="008B6F1C"/>
    <w:rsid w:val="008D49E9"/>
    <w:rsid w:val="008F33E0"/>
    <w:rsid w:val="0090759E"/>
    <w:rsid w:val="00926850"/>
    <w:rsid w:val="00935EFD"/>
    <w:rsid w:val="009437FD"/>
    <w:rsid w:val="00953829"/>
    <w:rsid w:val="0097308E"/>
    <w:rsid w:val="00975BA8"/>
    <w:rsid w:val="009831F6"/>
    <w:rsid w:val="0099314B"/>
    <w:rsid w:val="009961D1"/>
    <w:rsid w:val="009B327C"/>
    <w:rsid w:val="009C3EE1"/>
    <w:rsid w:val="009C7279"/>
    <w:rsid w:val="009F102C"/>
    <w:rsid w:val="009F1DF5"/>
    <w:rsid w:val="009F1F38"/>
    <w:rsid w:val="009F2B56"/>
    <w:rsid w:val="00A04C0D"/>
    <w:rsid w:val="00A200EF"/>
    <w:rsid w:val="00A22BCC"/>
    <w:rsid w:val="00A323D1"/>
    <w:rsid w:val="00A524A8"/>
    <w:rsid w:val="00A60EFF"/>
    <w:rsid w:val="00A618A4"/>
    <w:rsid w:val="00A64BEF"/>
    <w:rsid w:val="00A75138"/>
    <w:rsid w:val="00A81E85"/>
    <w:rsid w:val="00A8795C"/>
    <w:rsid w:val="00A96CD0"/>
    <w:rsid w:val="00AC6526"/>
    <w:rsid w:val="00AD5295"/>
    <w:rsid w:val="00AD7C1F"/>
    <w:rsid w:val="00AF411A"/>
    <w:rsid w:val="00AF49F7"/>
    <w:rsid w:val="00AF4DC1"/>
    <w:rsid w:val="00B00E6B"/>
    <w:rsid w:val="00B06716"/>
    <w:rsid w:val="00B36C11"/>
    <w:rsid w:val="00B3731B"/>
    <w:rsid w:val="00B411FB"/>
    <w:rsid w:val="00B415C3"/>
    <w:rsid w:val="00B43264"/>
    <w:rsid w:val="00B50661"/>
    <w:rsid w:val="00B640AC"/>
    <w:rsid w:val="00B75D38"/>
    <w:rsid w:val="00B9176B"/>
    <w:rsid w:val="00B93894"/>
    <w:rsid w:val="00BA1059"/>
    <w:rsid w:val="00BA6293"/>
    <w:rsid w:val="00BB1393"/>
    <w:rsid w:val="00BB7363"/>
    <w:rsid w:val="00BC05A0"/>
    <w:rsid w:val="00BC3C05"/>
    <w:rsid w:val="00BD2320"/>
    <w:rsid w:val="00BD3E6B"/>
    <w:rsid w:val="00BE20EB"/>
    <w:rsid w:val="00BE5CE3"/>
    <w:rsid w:val="00BE6965"/>
    <w:rsid w:val="00BF7DB2"/>
    <w:rsid w:val="00C01F58"/>
    <w:rsid w:val="00C16027"/>
    <w:rsid w:val="00C30927"/>
    <w:rsid w:val="00C31DE2"/>
    <w:rsid w:val="00C34454"/>
    <w:rsid w:val="00C375C4"/>
    <w:rsid w:val="00C63093"/>
    <w:rsid w:val="00C63AF3"/>
    <w:rsid w:val="00C708BB"/>
    <w:rsid w:val="00C8130B"/>
    <w:rsid w:val="00C82E54"/>
    <w:rsid w:val="00C91A6E"/>
    <w:rsid w:val="00CA507E"/>
    <w:rsid w:val="00CA5E65"/>
    <w:rsid w:val="00CB184B"/>
    <w:rsid w:val="00CC77CE"/>
    <w:rsid w:val="00CD1641"/>
    <w:rsid w:val="00CD3768"/>
    <w:rsid w:val="00CD6079"/>
    <w:rsid w:val="00CD6767"/>
    <w:rsid w:val="00CD71AA"/>
    <w:rsid w:val="00CE16AE"/>
    <w:rsid w:val="00CE2175"/>
    <w:rsid w:val="00CF4FF7"/>
    <w:rsid w:val="00CF783E"/>
    <w:rsid w:val="00CF7B27"/>
    <w:rsid w:val="00D06C9A"/>
    <w:rsid w:val="00D07BD2"/>
    <w:rsid w:val="00D10230"/>
    <w:rsid w:val="00D12CCE"/>
    <w:rsid w:val="00D26713"/>
    <w:rsid w:val="00D30452"/>
    <w:rsid w:val="00D30EB9"/>
    <w:rsid w:val="00D41C68"/>
    <w:rsid w:val="00D42BCF"/>
    <w:rsid w:val="00D43A18"/>
    <w:rsid w:val="00D47533"/>
    <w:rsid w:val="00D5511C"/>
    <w:rsid w:val="00D568F0"/>
    <w:rsid w:val="00D63F24"/>
    <w:rsid w:val="00D647D7"/>
    <w:rsid w:val="00D670A4"/>
    <w:rsid w:val="00D824A5"/>
    <w:rsid w:val="00D9501B"/>
    <w:rsid w:val="00DC4C18"/>
    <w:rsid w:val="00DD4EC8"/>
    <w:rsid w:val="00DE098F"/>
    <w:rsid w:val="00DF7B40"/>
    <w:rsid w:val="00E03127"/>
    <w:rsid w:val="00E22FA3"/>
    <w:rsid w:val="00E321D4"/>
    <w:rsid w:val="00E4588B"/>
    <w:rsid w:val="00E47718"/>
    <w:rsid w:val="00E5022B"/>
    <w:rsid w:val="00E55374"/>
    <w:rsid w:val="00E617EB"/>
    <w:rsid w:val="00E76DAE"/>
    <w:rsid w:val="00E81F02"/>
    <w:rsid w:val="00E859F6"/>
    <w:rsid w:val="00E95F20"/>
    <w:rsid w:val="00E96C5C"/>
    <w:rsid w:val="00EA28B4"/>
    <w:rsid w:val="00EA6200"/>
    <w:rsid w:val="00EB251F"/>
    <w:rsid w:val="00EB5DE7"/>
    <w:rsid w:val="00EC0003"/>
    <w:rsid w:val="00EC2E95"/>
    <w:rsid w:val="00EC777C"/>
    <w:rsid w:val="00EE0328"/>
    <w:rsid w:val="00F11136"/>
    <w:rsid w:val="00F55528"/>
    <w:rsid w:val="00F74B53"/>
    <w:rsid w:val="00F810C5"/>
    <w:rsid w:val="00F937AE"/>
    <w:rsid w:val="00F95752"/>
    <w:rsid w:val="00FA0899"/>
    <w:rsid w:val="00FB048A"/>
    <w:rsid w:val="00FB1147"/>
    <w:rsid w:val="00FB43BE"/>
    <w:rsid w:val="00FC09B5"/>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51FF5-37A2-4B33-B442-31F24C5B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48479326">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1722364094">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litsa.Dimitrova@mfa.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iya.Nachev@mfa.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lgarian.Development.Aid.Tbilisi@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F118D32F-413D-4F82-BC45-EA6F99B5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10340</Characters>
  <Application>Microsoft Office Word</Application>
  <DocSecurity>0</DocSecurity>
  <Lines>86</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Maria I. Stoyanova</cp:lastModifiedBy>
  <cp:revision>2</cp:revision>
  <cp:lastPrinted>2021-05-07T17:34:00Z</cp:lastPrinted>
  <dcterms:created xsi:type="dcterms:W3CDTF">2021-05-10T10:17:00Z</dcterms:created>
  <dcterms:modified xsi:type="dcterms:W3CDTF">2021-05-10T10:17:00Z</dcterms:modified>
</cp:coreProperties>
</file>